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Government’s “Default Yes” for Homes Near Stations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commuters and first-time buyers are watching new planning changes that mean a “default yes” for housing within a 15-minute walk of well‑connected train and tram stations. Owners, councils and developers in England are braced for faster decisions, fewer formal consultees and fresh powers for ministers , all aimed at delivering Labour’s 1.5 million homes pledge.</w:t>
      </w:r>
      <w:r/>
    </w:p>
    <w:p>
      <w:r/>
      <w:r>
        <w:t>Essential Takeaways</w:t>
      </w:r>
      <w:r/>
      <w:r/>
    </w:p>
    <w:p>
      <w:pPr>
        <w:pStyle w:val="ListBullet"/>
        <w:spacing w:line="240" w:lineRule="auto"/>
        <w:ind w:left="720"/>
      </w:pPr>
      <w:r/>
      <w:r>
        <w:rPr>
          <w:b/>
        </w:rPr>
        <w:t>Where it applies:</w:t>
      </w:r>
      <w:r>
        <w:t xml:space="preserve"> Sites within about a 15‑minute walk of well‑connected rail or tram stations are favoured, including some brownfield and green belt plots. </w:t>
      </w:r>
      <w:r/>
    </w:p>
    <w:p>
      <w:pPr>
        <w:pStyle w:val="ListBullet"/>
        <w:spacing w:line="240" w:lineRule="auto"/>
        <w:ind w:left="720"/>
      </w:pPr>
      <w:r/>
      <w:r>
        <w:rPr>
          <w:b/>
        </w:rPr>
        <w:t>Faster approvals:</w:t>
      </w:r>
      <w:r>
        <w:t xml:space="preserve"> Local authorities refusing large schemes (150+ homes) must notify ministers, who can take the final decision. </w:t>
      </w:r>
      <w:r/>
    </w:p>
    <w:p>
      <w:pPr>
        <w:pStyle w:val="ListBullet"/>
        <w:spacing w:line="240" w:lineRule="auto"/>
        <w:ind w:left="720"/>
      </w:pPr>
      <w:r/>
      <w:r>
        <w:rPr>
          <w:b/>
        </w:rPr>
        <w:t>Fewer consultees:</w:t>
      </w:r>
      <w:r>
        <w:t xml:space="preserve"> Bodies such as Sport England and some heritage groups could be removed from mandatory consultation lists to cut delays. </w:t>
      </w:r>
      <w:r/>
    </w:p>
    <w:p>
      <w:pPr>
        <w:pStyle w:val="ListBullet"/>
        <w:spacing w:line="240" w:lineRule="auto"/>
        <w:ind w:left="720"/>
      </w:pPr>
      <w:r/>
      <w:r>
        <w:rPr>
          <w:b/>
        </w:rPr>
        <w:t>Target groups helped:</w:t>
      </w:r>
      <w:r>
        <w:t xml:space="preserve"> The move is pitched at first‑time buyers and commuters, with denser, transit‑adjacent homes promising shorter journeys and stronger high streets. </w:t>
      </w:r>
      <w:r/>
    </w:p>
    <w:p>
      <w:pPr>
        <w:pStyle w:val="ListBullet"/>
        <w:spacing w:line="240" w:lineRule="auto"/>
        <w:ind w:left="720"/>
      </w:pPr>
      <w:r/>
      <w:r>
        <w:rPr>
          <w:b/>
        </w:rPr>
        <w:t>Practical caution:</w:t>
      </w:r>
      <w:r>
        <w:t xml:space="preserve"> Expect debates about local voice, landscape impacts and infrastructure strain; community pushback is likely where schemes feel imposed.</w:t>
      </w:r>
      <w:r/>
      <w:r/>
    </w:p>
    <w:p>
      <w:pPr>
        <w:pStyle w:val="Heading2"/>
      </w:pPr>
      <w:r>
        <w:t>Why ministers say a “default yes” near stations is a no‑brainer</w:t>
      </w:r>
      <w:r/>
    </w:p>
    <w:p>
      <w:r/>
      <w:r>
        <w:t>Housing Secretary Steve Reed argues the change simply prioritises places people already want to live , close to trains and trams, where commutes shrink and town centres can thrive. There’s a sensory logic to it: denser housing by stations tends to feel busy, well used and safer at odd hours. Officials present the tweak as a targeted fix , nudge the National Planning Policy Framework and you speed delivery without building on every green field.</w:t>
      </w:r>
      <w:r/>
    </w:p>
    <w:p>
      <w:r/>
      <w:r>
        <w:t xml:space="preserve">That framing taps into a clear political need to show progress on Labour’s 1.5 million homes promise. The idea also follows existing moves to unlock surplus railway land for new homes and to nudge brownfield development where infrastructure already exists </w:t>
      </w:r>
      <w:hyperlink r:id="rId9">
        <w:r>
          <w:rPr>
            <w:color w:val="0000EE"/>
            <w:u w:val="single"/>
          </w:rPr>
          <w:t>[2]</w:t>
        </w:r>
      </w:hyperlink>
      <w:hyperlink r:id="rId10">
        <w:r>
          <w:rPr>
            <w:color w:val="0000EE"/>
            <w:u w:val="single"/>
          </w:rPr>
          <w:t>[7]</w:t>
        </w:r>
      </w:hyperlink>
      <w:r>
        <w:t>.</w:t>
      </w:r>
      <w:r/>
    </w:p>
    <w:p>
      <w:pPr>
        <w:pStyle w:val="Heading2"/>
      </w:pPr>
      <w:r>
        <w:t>What this means for councils and developers , who gains control?</w:t>
      </w:r>
      <w:r/>
    </w:p>
    <w:p>
      <w:r/>
      <w:r>
        <w:t>Local authorities will see new reporting duties. If a council intends to refuse a proposal of more than 150 homes, ministers must be told and can intervene. For developers this is a potential shortcut to a quicker “yes”; for overstretched councils it’s pressure to process applications faster or face central review.</w:t>
      </w:r>
      <w:r/>
    </w:p>
    <w:p>
      <w:r/>
      <w:r>
        <w:t>And there’s a push to remove some statutory consultees from the process. That’s meant to cut weeks or months out of decision-making, but it also reduces formal opportunities for groups to flag sports, heritage or cultural concerns. In short, the balance shifts toward delivery speed over exhaustive local consultation.</w:t>
      </w:r>
      <w:r/>
    </w:p>
    <w:p>
      <w:pPr>
        <w:pStyle w:val="Heading2"/>
      </w:pPr>
      <w:r>
        <w:t>Will building near stations actually make homes more affordable and desirable?</w:t>
      </w:r>
      <w:r/>
    </w:p>
    <w:p>
      <w:r/>
      <w:r>
        <w:t xml:space="preserve">In theory, yes. Homes near transport hubs command a premium, but they also unlock lifestyle benefits , shorter commutes, lower transport bills and better access to jobs , which can make ownership or renting more viable for some households. The Government points to brownfield rail land schemes designed for first‑time buyers as evidence these sites can deliver genuinely affordable options </w:t>
      </w:r>
      <w:hyperlink r:id="rId9">
        <w:r>
          <w:rPr>
            <w:color w:val="0000EE"/>
            <w:u w:val="single"/>
          </w:rPr>
          <w:t>[2]</w:t>
        </w:r>
      </w:hyperlink>
      <w:r>
        <w:t>.</w:t>
      </w:r>
      <w:r/>
    </w:p>
    <w:p>
      <w:r/>
      <w:r>
        <w:t xml:space="preserve">However, market dynamics matter. New, well‑connected apartments can still be priced at a premium, especially in big cities, and may suit young professionals more than larger families. A Centre for Cities analysis shows many new homes are still being built out of easy reach of public transport, so this policy tries to correct that misalignment </w:t>
      </w:r>
      <w:hyperlink r:id="rId11">
        <w:r>
          <w:rPr>
            <w:color w:val="0000EE"/>
            <w:u w:val="single"/>
          </w:rPr>
          <w:t>[5]</w:t>
        </w:r>
      </w:hyperlink>
      <w:r>
        <w:t>.</w:t>
      </w:r>
      <w:r/>
    </w:p>
    <w:p>
      <w:pPr>
        <w:pStyle w:val="Heading2"/>
      </w:pPr>
      <w:r>
        <w:t>Which places and sites will change first, and what about green belt concerns?</w:t>
      </w:r>
      <w:r/>
    </w:p>
    <w:p>
      <w:r/>
      <w:r>
        <w:t>Expect initial activity around larger towns and cities with frequent services , places where a 15‑minute walk genuinely links homes to rapid transit. The policy explicitly allows for some green belt land to be considered where it’s within that walking catchment, which will be controversial.</w:t>
      </w:r>
      <w:r/>
    </w:p>
    <w:p>
      <w:r/>
      <w:r>
        <w:t>Local campaigners and some politicians warn this risks eroding valued green spaces. Others point out that carefully targeted brownfield near stations should be the priority. The key practical point is that “well‑connected” will be judged, so not every patch of green belt near a station will be ripe for development.</w:t>
      </w:r>
      <w:r/>
    </w:p>
    <w:p>
      <w:pPr>
        <w:pStyle w:val="Heading2"/>
      </w:pPr>
      <w:r>
        <w:t>How to judge proposals if you live nearby , practical tips for residents</w:t>
      </w:r>
      <w:r/>
    </w:p>
    <w:p>
      <w:r/>
      <w:r>
        <w:t>If you live close to a proposed scheme, check whether it falls into the 15‑minute walking isochrone and whether it’s classified as “well‑connected.” Attend early consultations, submit clear evidence about local infrastructure limits , schools, GP provision, parking and play spaces , and ask about mitigation. Keep an eye on whether statutory consultees have been removed from the formal loop, because that changes where and how concerns are heard.</w:t>
      </w:r>
      <w:r/>
    </w:p>
    <w:p>
      <w:r/>
      <w:r>
        <w:t>For those shopping for a home, look at a scheme’s transport frequency, travel times during peak hours and local amenities. A flat five minutes from a station with trains every ten minutes can be worth a premium, but only if local services match the promise.</w:t>
      </w:r>
      <w:r/>
    </w:p>
    <w:p>
      <w:pPr>
        <w:pStyle w:val="Heading2"/>
      </w:pPr>
      <w:r>
        <w:t>Politics, markets and what happens next</w:t>
      </w:r>
      <w:r/>
    </w:p>
    <w:p>
      <w:r/>
      <w:r>
        <w:t xml:space="preserve">Reaction is split. Pro‑growth voices call it pragmatic , build where services exist. Critics say it’s top‑down and risks sidelining local priorities. Expect legal and planning challenges in contested areas, and a surge of applications around viable stations. Property markets will respond too; evidence from London shows station proximity can command noticeable price uplifts </w:t>
      </w:r>
      <w:hyperlink r:id="rId12">
        <w:r>
          <w:rPr>
            <w:color w:val="0000EE"/>
            <w:u w:val="single"/>
          </w:rPr>
          <w:t>[4]</w:t>
        </w:r>
      </w:hyperlink>
      <w:r>
        <w:t>, so developers have an incentive to concentrate supply where buyers want to be.</w:t>
      </w:r>
      <w:r/>
    </w:p>
    <w:p>
      <w:r/>
      <w:r>
        <w:t>Longer term, the scheme’s success will depend on delivering the right mix of homes and ensuring local infrastructure keeps pace.</w:t>
      </w:r>
      <w:r/>
    </w:p>
    <w:p>
      <w:r/>
      <w:r>
        <w:t>Ready to see what’s on offer or want to quiz your council? Check local planning portals and see today’s proposals and decisions near your station.</w:t>
      </w:r>
      <w:r/>
    </w:p>
    <w:p>
      <w:pPr>
        <w:pStyle w:val="Heading2"/>
      </w:pPr>
      <w:r>
        <w:t>Bibliography</w:t>
      </w:r>
      <w:r/>
      <w:r/>
    </w:p>
    <w:p>
      <w:pPr>
        <w:pStyle w:val="ListNumber"/>
        <w:numPr>
          <w:ilvl w:val="0"/>
          <w:numId w:val="14"/>
        </w:numPr>
        <w:spacing w:line="240" w:lineRule="auto"/>
        <w:ind w:left="720"/>
      </w:pPr>
      <w:r/>
      <w:hyperlink r:id="rId13">
        <w:r>
          <w:rPr>
            <w:color w:val="0000EE"/>
            <w:u w:val="single"/>
          </w:rPr>
          <w:t>https://www.manchestereveningnews.co.uk/news/uk-news/default-yes-given-housing-developments-32891553</w:t>
        </w:r>
      </w:hyperlink>
      <w:r>
        <w:t xml:space="preserve"> - Please view link - unable to able to access data</w:t>
      </w:r>
      <w:r/>
    </w:p>
    <w:p>
      <w:pPr>
        <w:pStyle w:val="ListNumber"/>
        <w:spacing w:line="240" w:lineRule="auto"/>
        <w:ind w:left="720"/>
      </w:pPr>
      <w:r/>
      <w:hyperlink r:id="rId9">
        <w:r>
          <w:rPr>
            <w:color w:val="0000EE"/>
            <w:u w:val="single"/>
          </w:rPr>
          <w:t>https://www.gov.uk/government/news/first-time-buyers-to-benefit-from-40000-new-homes-on-brownfield-railway-land</w:t>
        </w:r>
      </w:hyperlink>
      <w:r>
        <w:t xml:space="preserve"> - The UK government has announced the creation of Platform4, a new property company aimed at developing up to 40,000 new homes over the next decade on surplus railway land. This initiative is part of the government's commitment to building 1.5 million homes, with over 15,000 expected in the next five years. The development will include homes, green spaces, shops, and hotels, transforming neighbourhoods in cities like Manchester, Newcastle, Nottingham, and Cambridge. The move is expected to boost local economic growth and private sector investment.</w:t>
      </w:r>
      <w:r/>
    </w:p>
    <w:p>
      <w:pPr>
        <w:pStyle w:val="ListNumber"/>
        <w:spacing w:line="240" w:lineRule="auto"/>
        <w:ind w:left="720"/>
      </w:pPr>
      <w:r/>
      <w:hyperlink r:id="rId14">
        <w:r>
          <w:rPr>
            <w:color w:val="0000EE"/>
            <w:u w:val="single"/>
          </w:rPr>
          <w:t>https://www.theplanner.co.uk/2025/01/27/approval-by-default-for-homes-near-transport-hubs</w:t>
        </w:r>
      </w:hyperlink>
      <w:r>
        <w:t xml:space="preserve"> - The UK government plans to introduce a 'default yes' approach for housing developments near transport hubs, aiming to streamline the planning process and increase housing density in key areas. Under the forthcoming Planning and Infrastructure Bill, developers submitting acceptable projects near commuter transport hubs will receive automatic approval. This initiative is part of a broader strategy to boost economic growth and address housing shortages by facilitating development in well-connected locations.</w:t>
      </w:r>
      <w:r/>
    </w:p>
    <w:p>
      <w:pPr>
        <w:pStyle w:val="ListNumber"/>
        <w:spacing w:line="240" w:lineRule="auto"/>
        <w:ind w:left="720"/>
      </w:pPr>
      <w:r/>
      <w:hyperlink r:id="rId12">
        <w:r>
          <w:rPr>
            <w:color w:val="0000EE"/>
            <w:u w:val="single"/>
          </w:rPr>
          <w:t>https://www.theguardian.com/business/2025/sep/23/london-homes-near-station-command-premium-over-those-further-away</w:t>
        </w:r>
      </w:hyperlink>
      <w:r>
        <w:t xml:space="preserve"> - A study by Nationwide has found that homes in London located 500 metres from a tube or railway station command an average premium of £42,700 over similar properties situated 1,500 metres away. The research indicates that proximity to transport hubs remains a significant factor for homebuyers, with more than 80% of Londoners considering it 'fairly important' or 'very important' when choosing a property. This underscores the value placed on accessibility to public transport in the housing market.</w:t>
      </w:r>
      <w:r/>
    </w:p>
    <w:p>
      <w:pPr>
        <w:pStyle w:val="ListNumber"/>
        <w:spacing w:line="240" w:lineRule="auto"/>
        <w:ind w:left="720"/>
      </w:pPr>
      <w:r/>
      <w:hyperlink r:id="rId11">
        <w:r>
          <w:rPr>
            <w:color w:val="0000EE"/>
            <w:u w:val="single"/>
          </w:rPr>
          <w:t>https://www.centreforcities.org/blog/why-are-cities-in-britain-building-so-many-new-homes-out-of-reach-of-public-transport/</w:t>
        </w:r>
      </w:hyperlink>
      <w:r>
        <w:t xml:space="preserve"> - An analysis by the Centre for Cities highlights that many new housing developments in British cities are not being built near existing public transport stations. The study reveals that nearly half of suburban neighbourhoods near stations contribute minimally to new housing supply, with 47% adding less than one new home per year. This trend suggests that despite the availability of transport infrastructure, housing development is not being concentrated in these accessible areas, potentially exacerbating issues related to urban sprawl and transport accessibility.</w:t>
      </w:r>
      <w:r/>
    </w:p>
    <w:p>
      <w:pPr>
        <w:pStyle w:val="ListNumber"/>
        <w:spacing w:line="240" w:lineRule="auto"/>
        <w:ind w:left="720"/>
      </w:pPr>
      <w:r/>
      <w:hyperlink r:id="rId15">
        <w:r>
          <w:rPr>
            <w:color w:val="0000EE"/>
            <w:u w:val="single"/>
          </w:rPr>
          <w:t>https://www.businesstimes.com.sg/property/uk-chancellor-fast-track-housing-approvals-near-rail-stations</w:t>
        </w:r>
      </w:hyperlink>
      <w:r>
        <w:t xml:space="preserve"> - UK Chancellor Rachel Reeves plans to fast-track planning approvals for housing developments near major commuter rail stations as part of reforms aimed at delivering 1.5 million new homes over five years. Developers submitting acceptable projects in high-potential areas near commuter hubs will receive a default 'yes' under proposals designed to increase housing density in key locations. This initiative is part of a broader strategy to boost economic growth and address housing shortages by facilitating development in well-connected areas.</w:t>
      </w:r>
      <w:r/>
    </w:p>
    <w:p>
      <w:pPr>
        <w:pStyle w:val="ListNumber"/>
        <w:spacing w:line="240" w:lineRule="auto"/>
        <w:ind w:left="720"/>
      </w:pPr>
      <w:r/>
      <w:hyperlink r:id="rId10">
        <w:r>
          <w:rPr>
            <w:color w:val="0000EE"/>
            <w:u w:val="single"/>
          </w:rPr>
          <w:t>https://www.publicsectorexecutive.com/articles/government-delivering-40000-new-homes-surplus-railway-land</w:t>
        </w:r>
      </w:hyperlink>
      <w:r>
        <w:t xml:space="preserve"> - The UK government is set to deliver up to 40,000 new homes over the next decade by transforming surplus railway land into thriving communities. The initiative, led by Transport Secretary Heidi Alexander, involves the creation of Platform4, a new government-owned property company. This company will unify the previously separate functions of London and Continental Railways Ltd and Network Rail’s Property Team to unlock brownfield sites across the country, attract private investment, and accelerate regeneration, supporting the government's commitment to building 1.5 million homes.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v.uk/government/news/first-time-buyers-to-benefit-from-40000-new-homes-on-brownfield-railway-land" TargetMode="External"/><Relationship Id="rId10" Type="http://schemas.openxmlformats.org/officeDocument/2006/relationships/hyperlink" Target="https://www.publicsectorexecutive.com/articles/government-delivering-40000-new-homes-surplus-railway-land" TargetMode="External"/><Relationship Id="rId11" Type="http://schemas.openxmlformats.org/officeDocument/2006/relationships/hyperlink" Target="https://www.centreforcities.org/blog/why-are-cities-in-britain-building-so-many-new-homes-out-of-reach-of-public-transport/" TargetMode="External"/><Relationship Id="rId12" Type="http://schemas.openxmlformats.org/officeDocument/2006/relationships/hyperlink" Target="https://www.theguardian.com/business/2025/sep/23/london-homes-near-station-command-premium-over-those-further-away" TargetMode="External"/><Relationship Id="rId13" Type="http://schemas.openxmlformats.org/officeDocument/2006/relationships/hyperlink" Target="https://www.manchestereveningnews.co.uk/news/uk-news/default-yes-given-housing-developments-32891553" TargetMode="External"/><Relationship Id="rId14" Type="http://schemas.openxmlformats.org/officeDocument/2006/relationships/hyperlink" Target="https://www.theplanner.co.uk/2025/01/27/approval-by-default-for-homes-near-transport-hubs" TargetMode="External"/><Relationship Id="rId15" Type="http://schemas.openxmlformats.org/officeDocument/2006/relationships/hyperlink" Target="https://www.businesstimes.com.sg/property/uk-chancellor-fast-track-housing-approvals-near-rail-st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