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 BASF and Databricks Implement Multi-Agent Supervisor Architecture for AI-Driven Digitalisation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sorry, readers, are discovering how multi-agent supervisor systems are changing the way companies like BASF Coatings scale AI across teams and plants. This guide explains what a production-ready, governed multi-agent setup looks like, why it matters for organised businesses, and how it ties into Databricks tools like Genie and Mosaic AI to deliver faster, safer decision-making.</w:t>
      </w:r>
      <w:r/>
      <w:r/>
    </w:p>
    <w:p>
      <w:pPr>
        <w:pStyle w:val="ListBullet"/>
        <w:spacing w:line="240" w:lineRule="auto"/>
        <w:ind w:left="720"/>
      </w:pPr>
      <w:r/>
      <w:r>
        <w:rPr>
          <w:b/>
        </w:rPr>
        <w:t>Enterprise-ready orchestration:</w:t>
      </w:r>
      <w:r>
        <w:t xml:space="preserve"> Multi-agent supervisor patterns add modular control and specialist roles so complex AI workflows stay manageable and auditable. </w:t>
      </w:r>
      <w:r/>
    </w:p>
    <w:p>
      <w:pPr>
        <w:pStyle w:val="ListBullet"/>
        <w:spacing w:line="240" w:lineRule="auto"/>
        <w:ind w:left="720"/>
      </w:pPr>
      <w:r/>
      <w:r>
        <w:rPr>
          <w:b/>
        </w:rPr>
        <w:t>Structured-data friendly:</w:t>
      </w:r>
      <w:r>
        <w:t xml:space="preserve"> Genie leverages Unity Catalog metadata to generate safer Text-to-SQL queries against Delta tables, reducing hallucinations and permission errors. </w:t>
      </w:r>
      <w:r/>
    </w:p>
    <w:p>
      <w:pPr>
        <w:pStyle w:val="ListBullet"/>
        <w:spacing w:line="240" w:lineRule="auto"/>
        <w:ind w:left="720"/>
      </w:pPr>
      <w:r/>
      <w:r>
        <w:rPr>
          <w:b/>
        </w:rPr>
        <w:t>Practical integrations:</w:t>
      </w:r>
      <w:r>
        <w:t xml:space="preserve"> The architecture supports real-time interfaces like Microsoft Teams and Azure Bot Service for conversational access across business users. </w:t>
      </w:r>
      <w:r/>
    </w:p>
    <w:p>
      <w:pPr>
        <w:pStyle w:val="ListBullet"/>
        <w:spacing w:line="240" w:lineRule="auto"/>
        <w:ind w:left="720"/>
      </w:pPr>
      <w:r/>
      <w:r>
        <w:rPr>
          <w:b/>
        </w:rPr>
        <w:t>Operational benefits:</w:t>
      </w:r>
      <w:r>
        <w:t xml:space="preserve"> Teams report smarter collaboration, quicker insights, and fewer manual bottlenecks when agents automate routine analytics and recommendations. </w:t>
      </w:r>
      <w:r/>
    </w:p>
    <w:p>
      <w:pPr>
        <w:pStyle w:val="ListBullet"/>
        <w:spacing w:line="240" w:lineRule="auto"/>
        <w:ind w:left="720"/>
      </w:pPr>
      <w:r/>
      <w:r>
        <w:rPr>
          <w:b/>
        </w:rPr>
        <w:t>Governance first:</w:t>
      </w:r>
      <w:r>
        <w:t xml:space="preserve"> The approach builds in metadata editing, curated domain instructions, and accelerators for cloud provisioning so data stewards can maintain quality and compliance.</w:t>
      </w:r>
      <w:r/>
      <w:r/>
    </w:p>
    <w:p>
      <w:pPr>
        <w:pStyle w:val="Heading2"/>
      </w:pPr>
      <w:r>
        <w:t>Why large firms like BASF Coatings are betting on multi-agent supervisors</w:t>
      </w:r>
      <w:r/>
    </w:p>
    <w:p>
      <w:r/>
      <w:r>
        <w:t>Big industrial players juggle huge volumes of structured and unstructured data across dozens of sites, so they need AI that’s reliable, transparent and easy for non-data teams to use. A multi-agent supervisor gives you that: it coordinates specialist agents so nobody depends on one giant, overburdened model. The result feels calmer and smarter, agents hand off tasks, keep context bounded, and escalate to supervisors only when needed, which reduces noisy or risky outputs.</w:t>
      </w:r>
      <w:r/>
    </w:p>
    <w:p>
      <w:r/>
      <w:r>
        <w:t>This isn’t just theory, BASF Coatings teamed with Databricks to roll out a governed, production-ready multi-agent system to speed decision-making across procurement, supply chain and product innovation. Staff noticed fewer manual handovers and quicker answers from “always-on” chat assistants embedded where people already work, like Teams.</w:t>
      </w:r>
      <w:r/>
    </w:p>
    <w:p>
      <w:pPr>
        <w:pStyle w:val="Heading2"/>
      </w:pPr>
      <w:r>
        <w:t>How the supervisor pattern stops agents from getting overwhelmed</w:t>
      </w:r>
      <w:r/>
    </w:p>
    <w:p>
      <w:r/>
      <w:r>
        <w:t>One common failure mode is a single agent with too many tools and a chaotic context window, so it picks the wrong tool or loses track of the task. The supervisor pattern splits responsibilities into specialist agents, domain orchestrators, subject-matter experts, function-callers, and a central supervisor that manages orchestration and policy. That means each agent has a clear remit and the supervisor enforces access, retries, and fallback logic, which gives a sturdier, more predictable feel in production.</w:t>
      </w:r>
      <w:r/>
    </w:p>
    <w:p>
      <w:r/>
      <w:r>
        <w:t>You also get better monitoring and lifecycle control. Using frameworks like Mosaic AI makes it easier to prototype, evaluate and promote agents into production while preserving logging and governance. For regulated or safety-critical industries, that’s the difference between an experiment and an enterprise feature people actually trust.</w:t>
      </w:r>
      <w:r/>
    </w:p>
    <w:p>
      <w:pPr>
        <w:pStyle w:val="Heading2"/>
      </w:pPr>
      <w:r>
        <w:t>Why Genie matters when your data is mostly tables, not PDF text</w:t>
      </w:r>
      <w:r/>
    </w:p>
    <w:p>
      <w:r/>
      <w:r>
        <w:t>Retrieval-Augmented Generation is brilliant for unstructured text, but it struggles with structured tables. That’s where Databricks’ Genie comes in: it reads Unity Catalog metadata, table descriptions, primary/foreign keys, column annotations, and translates natural-language questions into robust SQL. In practice, Genie cuts down on hallucinations and boosts accuracy for business analytics queries, so a sales rep or plant manager can ask plain-English questions and get correct, context-aware answers.</w:t>
      </w:r>
      <w:r/>
    </w:p>
    <w:p>
      <w:r/>
      <w:r>
        <w:t>Data stewards can edit metadata, define joins, add synonyms and embed BASF-specific instructions, which keeps domain knowledge centralised and curated. In short, Genie makes structured data accessible without handing full SQL responsibility to every user.</w:t>
      </w:r>
      <w:r/>
    </w:p>
    <w:p>
      <w:pPr>
        <w:pStyle w:val="Heading2"/>
      </w:pPr>
      <w:r>
        <w:t>What a real-world architecture looks like and where Teams fits in</w:t>
      </w:r>
      <w:r/>
    </w:p>
    <w:p>
      <w:r/>
      <w:r>
        <w:t>BASF and Databricks used Mosaic AI alongside an agent orchestration library like LangGraph to stitch agents into workflows. The supervisor endpoint then connects to Microsoft Teams via Azure Bot Service and App Service accelerators so insights become conversational and widely available. That means plant staff or product designers can talk to the system from the tools they already use, and the supervisor handles permissions, chooses the right Genie or function-calling agent, and returns governance-friendly answers.</w:t>
      </w:r>
      <w:r/>
    </w:p>
    <w:p>
      <w:r/>
      <w:r>
        <w:t>This approach also simplifies cloud provisioning: accelerators provide repeatable templates for resources and endpoint wiring, reducing deployment friction. The entire setup aims to be auditable, observable and runnable at enterprise scale.</w:t>
      </w:r>
      <w:r/>
    </w:p>
    <w:p>
      <w:pPr>
        <w:pStyle w:val="Heading2"/>
      </w:pPr>
      <w:r>
        <w:t>How to choose agents, tune governance and avoid common traps</w:t>
      </w:r>
      <w:r/>
    </w:p>
    <w:p>
      <w:r/>
      <w:r>
        <w:t>Start small and specialise. Build single-purpose agents (for example, a Procurement Agent or a QC Data Agent) and compose them under a supervisor later. Let data stewards own metadata and define safe query patterns, and use function-calling agents where precise, auditable actions are needed. Monitor for common issues: tool misselection, context drift, and permission leaks.</w:t>
      </w:r>
      <w:r/>
    </w:p>
    <w:p>
      <w:r/>
      <w:r>
        <w:t>Practical tips: limit token-window bloat by summarising context, ensure role-based access through Unity Catalog and the supervisor policy layer, and create fallbacks that escalate ambiguous queries to human review. These steps keep the system feeling responsive and responsibly governed.</w:t>
      </w:r>
      <w:r/>
    </w:p>
    <w:p>
      <w:pPr>
        <w:pStyle w:val="Heading2"/>
      </w:pPr>
      <w:r>
        <w:t>Looking ahead, what this architecture unlocks for businesses</w:t>
      </w:r>
      <w:r/>
    </w:p>
    <w:p>
      <w:r/>
      <w:r>
        <w:t>A multi-agent supervisor doesn’t just automate tasks, it changes how teams interact with data, making insights more conversational, faster and safer to act on. For companies like BASF Coatings, that translates to improved operational reliability, faster innovation cycles, and broader AI adoption across non-technical staff.</w:t>
      </w:r>
      <w:r/>
    </w:p>
    <w:p>
      <w:r/>
      <w:r>
        <w:t>Expect more turnkey integrations, better governance tooling and deeper connectors between agent supervisors and enterprise platforms. It’s a small architectural change with outsized operational payoff.</w:t>
      </w:r>
      <w:r/>
    </w:p>
    <w:p>
      <w:r/>
      <w:r>
        <w:t>Ready to make agent-powered analytics part of day-to-day work? Check current Databricks Mosaic AI and Genie docs and see how these patterns could fit your cloud and Teams setup.</w:t>
      </w:r>
      <w:r/>
    </w:p>
    <w:p>
      <w:pPr>
        <w:pStyle w:val="Heading2"/>
      </w:pPr>
      <w:r>
        <w:t>Bibliography</w:t>
      </w:r>
      <w:r/>
      <w:r/>
    </w:p>
    <w:p>
      <w:pPr>
        <w:pStyle w:val="ListNumber"/>
        <w:numPr>
          <w:ilvl w:val="0"/>
          <w:numId w:val="14"/>
        </w:numPr>
        <w:spacing w:line="240" w:lineRule="auto"/>
        <w:ind w:left="720"/>
      </w:pPr>
      <w:r/>
      <w:hyperlink r:id="rId9">
        <w:r>
          <w:rPr>
            <w:color w:val="0000EE"/>
            <w:u w:val="single"/>
          </w:rPr>
          <w:t>https://www.databricks.com/blog/multi-agent-supervisor-architecture-orchestrating-enterprise-ai-scale</w:t>
        </w:r>
      </w:hyperlink>
      <w:r>
        <w:t xml:space="preserve"> - Please view link - unable to able to access data</w:t>
      </w:r>
      <w:r/>
    </w:p>
    <w:p>
      <w:pPr>
        <w:pStyle w:val="ListNumber"/>
        <w:spacing w:line="240" w:lineRule="auto"/>
        <w:ind w:left="720"/>
      </w:pPr>
      <w:r/>
      <w:hyperlink r:id="rId10">
        <w:r>
          <w:rPr>
            <w:color w:val="0000EE"/>
            <w:u w:val="single"/>
          </w:rPr>
          <w:t>https://www.basf.com/us/en/who-we-are/</w:t>
        </w:r>
      </w:hyperlink>
      <w:r>
        <w:t xml:space="preserve"> - BASF Corporation, headquartered in Florham Park, New Jersey, is the North American affiliate of BASF SE, Ludwigshafen, Germany. BASF has approximately 16,000 employees in North America and had sales of $19.7 billion in 2024. At BASF, we create chemistry for a sustainable future. Our ambition: We want to be the preferred chemical company to enable our customers’ green transformation. We combine economic success with environmental protection and social responsibility. Around 112,000 employees in the BASF Group contribute to the success of our customers in nearly all sectors and almost every country in the world. Our portfolio comprises, as core businesses, the segments Chemicals, Materials, Industrial Solutions, and Nutrition &amp; Care; our standalone businesses are bundled in the segments Surface Technologies and Agricultural Solutions. BASF generated sales of €65.3 billion in 2024. BASF shares are traded on the stock exchange in Frankfurt (BAS) and as American Depositary Receipts (BASFY) in the United States.</w:t>
      </w:r>
      <w:r/>
    </w:p>
    <w:p>
      <w:pPr>
        <w:pStyle w:val="ListNumber"/>
        <w:spacing w:line="240" w:lineRule="auto"/>
        <w:ind w:left="720"/>
      </w:pPr>
      <w:r/>
      <w:hyperlink r:id="rId9">
        <w:r>
          <w:rPr>
            <w:color w:val="0000EE"/>
            <w:u w:val="single"/>
          </w:rPr>
          <w:t>https://www.databricks.com/blog/multi-agent-supervisor-architecture-orchestrating-enterprise-ai-scale</w:t>
        </w:r>
      </w:hyperlink>
      <w:r>
        <w:t xml:space="preserve"> - In this article, Databricks discusses the implementation of a multi-agent supervisor architecture to enhance enterprise AI deployment for BASF Coatings. The approach aims to deliver faster value, increased productivity, compliance, and scalable growth. By leveraging this architecture, BASF Coatings can improve cross-team collaboration and enable smarter, faster decision-making across critical enterprise functions, setting a benchmark for how advanced analytics and AI can drive tangible business outcomes.</w:t>
      </w:r>
      <w:r/>
    </w:p>
    <w:p>
      <w:pPr>
        <w:pStyle w:val="ListNumber"/>
        <w:spacing w:line="240" w:lineRule="auto"/>
        <w:ind w:left="720"/>
      </w:pPr>
      <w:r/>
      <w:hyperlink r:id="rId11">
        <w:r>
          <w:rPr>
            <w:color w:val="0000EE"/>
            <w:u w:val="single"/>
          </w:rPr>
          <w:t>https://www.databricks.com/solutions/mosaic-ai</w:t>
        </w:r>
      </w:hyperlink>
      <w:r>
        <w:t xml:space="preserve"> - Databricks' Mosaic AI framework is designed to simplify the complexities of managing AI agent lifecycles. It offers tools for rapid multi-agent coordination prototyping, rigorous evaluation, and effective real-time operational monitoring. The framework integrates with various tools and platforms, including Microsoft Teams, to provide AI-powered insights to users across the organisation, including business stakeholders who may be less familiar with data platforms.</w:t>
      </w:r>
      <w:r/>
    </w:p>
    <w:p>
      <w:pPr>
        <w:pStyle w:val="ListNumber"/>
        <w:spacing w:line="240" w:lineRule="auto"/>
        <w:ind w:left="720"/>
      </w:pPr>
      <w:r/>
      <w:hyperlink r:id="rId12">
        <w:r>
          <w:rPr>
            <w:color w:val="0000EE"/>
            <w:u w:val="single"/>
          </w:rPr>
          <w:t>https://www.databricks.com/solutions/ai-agents</w:t>
        </w:r>
      </w:hyperlink>
      <w:r>
        <w:t xml:space="preserve"> - Databricks' AI Agents solution enables organisations to seamlessly integrate AI across various domains, automating routine operations in sales, procurement, and supply chain management. It provides smart, contextual recommendations and automates decision flows, dramatically reducing bottlenecks and errors. Additionally, it improves user experience by enabling 'always-on' chat assistants for support, Q&amp;A, or workflow integration across departments, driving the adoption of everyday AI tools company-wide and fostering data literacy.</w:t>
      </w:r>
      <w:r/>
    </w:p>
    <w:p>
      <w:pPr>
        <w:pStyle w:val="ListNumber"/>
        <w:spacing w:line="240" w:lineRule="auto"/>
        <w:ind w:left="720"/>
      </w:pPr>
      <w:r/>
      <w:hyperlink r:id="rId13">
        <w:r>
          <w:rPr>
            <w:color w:val="0000EE"/>
            <w:u w:val="single"/>
          </w:rPr>
          <w:t>https://www.databricks.com/solutions/enterprise-ai</w:t>
        </w:r>
      </w:hyperlink>
      <w:r>
        <w:t xml:space="preserve"> - Databricks' Enterprise AI solution empowers organisations to build and deploy AI applications at scale. It offers a unified platform for data, analytics, and AI, enabling businesses to manage data reliability, security, and performance. The solution supports collaborative data science at scale and provides intelligent analytics for real-world data, facilitating the development of AI applications that can drive business innovation and efficiency.</w:t>
      </w:r>
      <w:r/>
    </w:p>
    <w:p>
      <w:pPr>
        <w:pStyle w:val="ListNumber"/>
        <w:spacing w:line="240" w:lineRule="auto"/>
        <w:ind w:left="720"/>
      </w:pPr>
      <w:r/>
      <w:hyperlink r:id="rId14">
        <w:r>
          <w:rPr>
            <w:color w:val="0000EE"/>
            <w:u w:val="single"/>
          </w:rPr>
          <w:t>https://www.databricks.com/partners/microsoft</w:t>
        </w:r>
      </w:hyperlink>
      <w:r>
        <w:t xml:space="preserve"> - Databricks' partnership with Microsoft enables the integration of Databricks' AI solutions with Microsoft Teams. This integration allows AI-powered insights to be readily available to all types of users, including business stakeholders who are less familiar with data platforms, by embedding conversational deployment endpoints directly within the Teams interface. The partnership also provides clear, reusable accelerators for provisioning cloud resources and connecting endpoints to Teams, facilitating the deployment of AI solutions within enterprise environments.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tabricks.com/blog/multi-agent-supervisor-architecture-orchestrating-enterprise-ai-scale" TargetMode="External"/><Relationship Id="rId10" Type="http://schemas.openxmlformats.org/officeDocument/2006/relationships/hyperlink" Target="https://www.basf.com/us/en/who-we-are/" TargetMode="External"/><Relationship Id="rId11" Type="http://schemas.openxmlformats.org/officeDocument/2006/relationships/hyperlink" Target="https://www.databricks.com/solutions/mosaic-ai" TargetMode="External"/><Relationship Id="rId12" Type="http://schemas.openxmlformats.org/officeDocument/2006/relationships/hyperlink" Target="https://www.databricks.com/solutions/ai-agents" TargetMode="External"/><Relationship Id="rId13" Type="http://schemas.openxmlformats.org/officeDocument/2006/relationships/hyperlink" Target="https://www.databricks.com/solutions/enterprise-ai" TargetMode="External"/><Relationship Id="rId14" Type="http://schemas.openxmlformats.org/officeDocument/2006/relationships/hyperlink" Target="https://www.databricks.com/partners/microso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