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Advancements in Retrieval-Augmented Generation Databases Drive AI Customisation and Industry Applications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builders of AI are turning to post‑training tricks like Supervised Fine‑Tuning, Direct Preference Optimization and Online Reinforcement Learning to shape generic large language models into business-ready tools. This guide explains what each method does, why firms care, and how to pick the right approach to get reliable, brand‑safe AI without paying for endless compute.</w:t>
      </w:r>
      <w:r/>
    </w:p>
    <w:p>
      <w:r/>
      <w:r>
        <w:t>Essential Takeaways</w:t>
      </w:r>
      <w:r/>
    </w:p>
    <w:p>
      <w:r/>
      <w:r>
        <w:t>• Supervised Fine‑Tuning: feeds labelled input‑output pairs to a pre‑trained model so it learns task‑specific behaviours and tone, with a neat, predictable outcome. • Direct Preference Optimization (DPO): trains directly from human preference comparisons, skipping costly reward models and often cutting compute needs. • Online Reinforcement Learning: adapts models in real time from user interactions, useful for dynamic services but needs guardrails against reward hacking. • Business payoff: customised LLMs can boost conversion and efficiency and are monetisable as APIs or subscriptions; expect growing ROI as tooling matures. • Practical caution: curate diverse, high‑quality data and audit for bias and hallucinations , regulation and customer trust depend on it.</w:t>
      </w:r>
      <w:r/>
    </w:p>
    <w:p>
      <w:pPr>
        <w:pStyle w:val="Heading2"/>
      </w:pPr>
      <w:r>
        <w:t>Why businesses are rushing to post‑train models and what it feels like in practice</w:t>
      </w:r>
      <w:r/>
    </w:p>
    <w:p>
      <w:r/>
      <w:r>
        <w:t>Companies used to accept off‑the‑shelf chatbots, then got frustrated by generic answers and weird mistakes; post‑training fixes that. The moment you fine‑tune a model for your brand voice or product catalog it feels different , responses are calmer, more accurate, and noticeably on‑message. That sensory change , a clearer, less chaotic answer , is why teams feel the effort pays off.</w:t>
      </w:r>
      <w:r/>
    </w:p>
    <w:p>
      <w:r/>
      <w:r>
        <w:t>This shift comes from both research and product updates. Courses and papers have hardened the playbook: supervised fine‑tuning for deterministic tasks, DPO for preference alignment, and online RL for systems that must evolve with users. Industry leaders have deployed hybrid pipelines that mix these methods, and vendors now offer managed fine‑tuning so even SMEs can experiment without huge infrastructure spends.</w:t>
      </w:r>
      <w:r/>
    </w:p>
    <w:p>
      <w:r/>
      <w:r>
        <w:t>If you run customer support, healthcare triage, or finance tools, the difference is not academic. Tailored models cut irrelevant suggestions and reduce escalations. Expect quicker internal buy‑in when teams see fewer “hallucinations” and a friendlier tone that matches your brand.</w:t>
      </w:r>
      <w:r/>
    </w:p>
    <w:p>
      <w:pPr>
        <w:pStyle w:val="Heading2"/>
      </w:pPr>
      <w:r>
        <w:t>What Supervised Fine‑Tuning actually does and when to pick it</w:t>
      </w:r>
      <w:r/>
    </w:p>
    <w:p>
      <w:r/>
      <w:r>
        <w:t>SFT is the simplest post‑training route: collect labelled examples , customer question and desired answer , and train the model to reproduce those outputs. It’s tactile; you see the model learn specific patterns and constraints, which feels reassuring in regulated sectors like healthcare or legal services.</w:t>
      </w:r>
      <w:r/>
    </w:p>
    <w:p>
      <w:r/>
      <w:r>
        <w:t>Pick SFT when your tasks are well defined and you can supply high‑quality examples, such as FAQ responses, product descriptions, or standardised reports. It’s also the safest first step because it’s predictable and easier to audit. That said, overfitting is a real risk if the dataset is narrow, so augment with diverse cases or modest regularisation.</w:t>
      </w:r>
      <w:r/>
    </w:p>
    <w:p>
      <w:r/>
      <w:r>
        <w:t>Tooling is mature: libraries and cloud services let you run short fine‑tuning jobs without bespoke clusters. For many teams the practical workflow becomes SFT for baseline behaviour, then a secondary method for nuance.</w:t>
      </w:r>
      <w:r/>
    </w:p>
    <w:p>
      <w:pPr>
        <w:pStyle w:val="Heading2"/>
      </w:pPr>
      <w:r>
        <w:t>Why Direct Preference Optimization is gaining ground and what it saves you</w:t>
      </w:r>
      <w:r/>
    </w:p>
    <w:p>
      <w:r/>
      <w:r>
        <w:t>DPO simplifies alignment by training directly on pairwise human preferences rather than building a separate reward model and running reinforcement learning loops. The result is leaner compute and often faster convergence, so you get human‑aligned outputs without the RL engineering overhead.</w:t>
      </w:r>
      <w:r/>
    </w:p>
    <w:p>
      <w:r/>
      <w:r>
        <w:t>This feels efficient: instead of wrestling with reward engineering, you collect preference data , people pick preferred responses , and the model learns that mapping. DPO works well for tone, safety trade‑offs and subjective quality where you have a reliable annotator pool.</w:t>
      </w:r>
      <w:r/>
    </w:p>
    <w:p>
      <w:r/>
      <w:r>
        <w:t>It’s not a silver bullet. If your preferences are inconsistent or biased, DPO will bake those into the model. So combine it with diverse raters and regular auditing, and consider DPO when you want the “right feel” quickly without heavy RL pipelines.</w:t>
      </w:r>
      <w:r/>
    </w:p>
    <w:p>
      <w:pPr>
        <w:pStyle w:val="Heading2"/>
      </w:pPr>
      <w:r>
        <w:t>When Online Reinforcement Learning makes sense and how to control it</w:t>
      </w:r>
      <w:r/>
    </w:p>
    <w:p>
      <w:r/>
      <w:r>
        <w:t>Online RL lets models learn from live interactions, so they adapt to changing user behaviour , a big plus for recommender systems, personal assistants, and conversational agents that face drifting inputs. The payoff is responsive systems that improve engagement and retention over time.</w:t>
      </w:r>
      <w:r/>
    </w:p>
    <w:p>
      <w:r/>
      <w:r>
        <w:t>But online RL introduces risk: models can chase short‑term metrics, exploit quirks, or “reward‑hack” unless you design robust constraints. Practically, teams use actor‑critic methods or safe RL variants and keep shadow models and human review in the loop to spot regressions early. Expect a lively engineering rhythm: monitoring, rollback plans and continuous human oversight.</w:t>
      </w:r>
      <w:r/>
    </w:p>
    <w:p>
      <w:r/>
      <w:r>
        <w:t>Use online RL when the product benefits from adaptation and you can invest in monitoring and safety. For many businesses the sweet spot is a hybrid pipeline , SFT or DPO for core behaviour, then restrained online RL for incremental tuning.</w:t>
      </w:r>
      <w:r/>
    </w:p>
    <w:p>
      <w:pPr>
        <w:pStyle w:val="Heading2"/>
      </w:pPr>
      <w:r>
        <w:t>How companies monetise customised LLMs and where the market is headed</w:t>
      </w:r>
      <w:r/>
    </w:p>
    <w:p>
      <w:r/>
      <w:r>
        <w:t>Post‑training opens clear commercial routes: sell vertical‑specific models as subscriptions, package fine‑tuned APIs, or add premium customised assistants to existing SaaS. The economics work because a tuned model reduces errors and support costs while boosting conversion on sales channels.</w:t>
      </w:r>
      <w:r/>
    </w:p>
    <w:p>
      <w:r/>
      <w:r>
        <w:t>Expect three go‑to strategies: 1) white‑label APIs for partners, 2) tiered SaaS with a tuned enterprise offering, and 3) data‑driven upsells where the model personalises experiences for paying customers. Cloud providers and ML platforms are leaning in, lowering the barrier for small teams to ship fine‑tuned models by handling scaling and optimisation.</w:t>
      </w:r>
      <w:r/>
    </w:p>
    <w:p>
      <w:r/>
      <w:r>
        <w:t>Looking forward, hybrid approaches that pair SFT and DPO with controlled online RL will dominate. That combination delivers reliable baseline behaviour with human‑aligned nuance and measured adaptability, all while keeping compute budgets and compliance in sight.</w:t>
      </w:r>
      <w:r/>
    </w:p>
    <w:p>
      <w:pPr>
        <w:pStyle w:val="Heading2"/>
      </w:pPr>
      <w:r>
        <w:t>Practical checklist for teams starting post‑training today</w:t>
      </w:r>
      <w:r/>
    </w:p>
    <w:p>
      <w:r/>
      <w:r>
        <w:t>Start with a clear use case and measurable KPIs , speed, accuracy, escalation rate, or conversion. Curate balanced training examples and preference labels; diversity in annotators reduces bias and improves safety. Monitor for hallucinations and set thresholds for human‑in‑the‑loop intervention.</w:t>
      </w:r>
      <w:r/>
    </w:p>
    <w:p>
      <w:r/>
      <w:r>
        <w:t>Budget for tooling: cloud GPUs, data pipelines, and audit logs. Adopt techniques like early stopping for SFT, pairwise sampling for DPO, and constrained optimisation for online RL. Finally, align with legal and privacy teams early to ensure GDPR and sector rules are satisfied.</w:t>
      </w:r>
      <w:r/>
    </w:p>
    <w:p>
      <w:r/>
      <w:r>
        <w:t>Closing line</w:t>
      </w:r>
      <w:r/>
    </w:p>
    <w:p>
      <w:r/>
      <w:r>
        <w:t>Ready to make AI more useful and trustworthy for your customers? Check current fine‑tuning tools and prices, then pick the method that matches your use case , SFT for predictability, DPO for preference alignment, and online RL for adaptive systems.</w:t>
      </w:r>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https://blockchain.news/ainews/master-post-training-of-llms-supervised-fine-tuning-dpo-and-online-rl-for-ai-customization</w:t>
        </w:r>
      </w:hyperlink>
      <w:r>
        <w:t xml:space="preserve"> - Please view link - unable to able to access data</w:t>
      </w:r>
      <w:r/>
    </w:p>
    <w:p>
      <w:pPr>
        <w:pStyle w:val="ListNumber"/>
        <w:spacing w:line="240" w:lineRule="auto"/>
        <w:ind w:left="720"/>
      </w:pPr>
      <w:r/>
      <w:hyperlink r:id="rId10">
        <w:r>
          <w:rPr>
            <w:color w:val="0000EE"/>
            <w:u w:val="single"/>
          </w:rPr>
          <w:t>https://arxiv.org/abs/2506.15021</w:t>
        </w:r>
      </w:hyperlink>
      <w:r>
        <w:t xml:space="preserve"> - This paper introduces SFT-GO, a novel approach to Supervised Fine-Tuning (SFT) for Large Language Models (LLMs). Unlike traditional SFT methods that treat each training instance uniformly, SFT-GO groups tokens based on their importance and optimizes the model using a weighted combination of the worst-group loss and standard cross-entropy loss. This adaptive emphasis on challenging token groups improves learning dynamics and model performance across various LLM benchmarks, demonstrating robustness and effectiveness in enhancing LLMs.</w:t>
      </w:r>
      <w:r/>
    </w:p>
    <w:p>
      <w:pPr>
        <w:pStyle w:val="ListNumber"/>
        <w:spacing w:line="240" w:lineRule="auto"/>
        <w:ind w:left="720"/>
      </w:pPr>
      <w:r/>
      <w:hyperlink r:id="rId11">
        <w:r>
          <w:rPr>
            <w:color w:val="0000EE"/>
            <w:u w:val="single"/>
          </w:rPr>
          <w:t>https://arxiv.org/abs/2410.12854</w:t>
        </w:r>
      </w:hyperlink>
      <w:r>
        <w:t xml:space="preserve"> - The paper presents TPO, a method for aligning LLMs with multi-branch and multi-step preference trees. TPO formulates language model alignment as a Preference List Ranking problem, enabling models to learn from ranked preference lists of responses. It also employs Adaptive Step Reward to adjust reward values for each step in long-chain reasoning tasks. Experiments on mathematical reasoning tasks show that TPO consistently outperforms Direct Preference Optimization (DPO) across multiple LLMs and datasets.</w:t>
      </w:r>
      <w:r/>
    </w:p>
    <w:p>
      <w:pPr>
        <w:pStyle w:val="ListNumber"/>
        <w:spacing w:line="240" w:lineRule="auto"/>
        <w:ind w:left="720"/>
      </w:pPr>
      <w:r/>
      <w:hyperlink r:id="rId12">
        <w:r>
          <w:rPr>
            <w:color w:val="0000EE"/>
            <w:u w:val="single"/>
          </w:rPr>
          <w:t>https://www.microsoft.com/en-us/research/publication/injecting-new-knowledge-into-large-language-models-via-supervised-fine-tuning/</w:t>
        </w:r>
      </w:hyperlink>
      <w:r>
        <w:t xml:space="preserve"> - This research investigates the effectiveness of Supervised Fine-Tuning (SFT) as a method for injecting new knowledge into LLMs, focusing on recent sporting events. The study compares different dataset generation strategies—token-based and fact-based scaling—to create training data that helps the model learn new information. Experiments on GPT-4 demonstrate that while token-based scaling can improve Q&amp;A accuracy, fact-based scaling offers a more systematic approach, ensuring even coverage across all facts and leading to considerable performance improvements in Q&amp;A tasks related to out-of-domain knowledge.</w:t>
      </w:r>
      <w:r/>
    </w:p>
    <w:p>
      <w:pPr>
        <w:pStyle w:val="ListNumber"/>
        <w:spacing w:line="240" w:lineRule="auto"/>
        <w:ind w:left="720"/>
      </w:pPr>
      <w:r/>
      <w:hyperlink r:id="rId13">
        <w:r>
          <w:rPr>
            <w:color w:val="0000EE"/>
            <w:u w:val="single"/>
          </w:rPr>
          <w:t>https://machinelearning.apple.com/research/direct-large-language</w:t>
        </w:r>
      </w:hyperlink>
      <w:r>
        <w:t xml:space="preserve"> - Apple's research introduces Direct Large Model Alignment (DLMA), an automatic alignment method for LLMs that does not require human-annotated preference data. DLMA uses contrastive prompt pairs to generate preference data and evaluates this data using contrastive prompt pairs to calculate a self-rewarding score. This approach simplifies implementation and is flexible, allowing comparisons between responses and outputs from more powerful models. The algorithm is theoretically guaranteed to monotonically approach the Nash equilibrium, achieving state-of-the-art results on several benchmarks.</w:t>
      </w:r>
      <w:r/>
    </w:p>
    <w:p>
      <w:pPr>
        <w:pStyle w:val="ListNumber"/>
        <w:spacing w:line="240" w:lineRule="auto"/>
        <w:ind w:left="720"/>
      </w:pPr>
      <w:r/>
      <w:hyperlink r:id="rId14">
        <w:r>
          <w:rPr>
            <w:color w:val="0000EE"/>
            <w:u w:val="single"/>
          </w:rPr>
          <w:t>https://arxiv.org/abs/2402.10571</w:t>
        </w:r>
      </w:hyperlink>
      <w:r>
        <w:t xml:space="preserve"> - The paper introduces Direct Preference Optimization with an Offset (DPO), a generalization of DPO that does not treat every preference pair equally during fine-tuning. DPO with an offset requires the difference between the likelihood of the preferred and dispreferred response to be greater than an offset value, determined based on the extent to which one response is preferred over another. Experiments on various tasks suggest that DPO significantly outperforms DPO in aligning language models, especially when the number of preference pairs is limited.</w:t>
      </w:r>
      <w:r/>
    </w:p>
    <w:p>
      <w:pPr>
        <w:pStyle w:val="ListNumber"/>
        <w:spacing w:line="240" w:lineRule="auto"/>
        <w:ind w:left="720"/>
      </w:pPr>
      <w:r/>
      <w:hyperlink r:id="rId15">
        <w:r>
          <w:rPr>
            <w:color w:val="0000EE"/>
            <w:u w:val="single"/>
          </w:rPr>
          <w:t>https://aclanthology.org/2025.findings-acl.639.pdf</w:t>
        </w:r>
      </w:hyperlink>
      <w:r>
        <w:t xml:space="preserve"> - This paper presents SGDPO, a Self-Guided Direct Preference Optimization method for language models. SGDPO addresses the issue of unintentional unalignment in DPO by introducing a self-guided mechanism that adjusts the preference optimization process. The method is evaluated on various language models and tasks, demonstrating its effectiveness in improving alignment and performance. The paper provides a comprehensive analysis of the SGDPO approach and its advantages over traditional DPO methods.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ainews/master-post-training-of-llms-supervised-fine-tuning-dpo-and-online-rl-for-ai-customization" TargetMode="External"/><Relationship Id="rId10" Type="http://schemas.openxmlformats.org/officeDocument/2006/relationships/hyperlink" Target="https://arxiv.org/abs/2506.15021" TargetMode="External"/><Relationship Id="rId11" Type="http://schemas.openxmlformats.org/officeDocument/2006/relationships/hyperlink" Target="https://arxiv.org/abs/2410.12854" TargetMode="External"/><Relationship Id="rId12" Type="http://schemas.openxmlformats.org/officeDocument/2006/relationships/hyperlink" Target="https://www.microsoft.com/en-us/research/publication/injecting-new-knowledge-into-large-language-models-via-supervised-fine-tuning/" TargetMode="External"/><Relationship Id="rId13" Type="http://schemas.openxmlformats.org/officeDocument/2006/relationships/hyperlink" Target="https://machinelearning.apple.com/research/direct-large-language" TargetMode="External"/><Relationship Id="rId14" Type="http://schemas.openxmlformats.org/officeDocument/2006/relationships/hyperlink" Target="https://arxiv.org/abs/2402.10571" TargetMode="External"/><Relationship Id="rId15" Type="http://schemas.openxmlformats.org/officeDocument/2006/relationships/hyperlink" Target="https://aclanthology.org/2025.findings-acl.63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