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Advancements in Retrieval-Augmented Generation Databases for Scaling AI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engineers are turning to Ray, PyTorch DDP and Horovod to squeeze years off model training times. This practical guide explains who benefits, what to use, where to deploy it and why it matters , plus hands-on tips to get up to a 10x speed boost on multi‑GPU and multi‑node clusters.</w:t>
      </w:r>
      <w:r/>
      <w:r/>
    </w:p>
    <w:p>
      <w:pPr>
        <w:pStyle w:val="ListBullet"/>
        <w:spacing w:line="240" w:lineRule="auto"/>
        <w:ind w:left="720"/>
      </w:pPr>
      <w:r/>
      <w:r>
        <w:rPr>
          <w:b/>
        </w:rPr>
        <w:t>Why it matters:</w:t>
      </w:r>
      <w:r>
        <w:t xml:space="preserve"> Distributed training is essential once models exceed single‑GPU memory or throughput limits; it cuts days or weeks to hours. </w:t>
      </w:r>
      <w:r/>
    </w:p>
    <w:p>
      <w:pPr>
        <w:pStyle w:val="ListBullet"/>
        <w:spacing w:line="240" w:lineRule="auto"/>
        <w:ind w:left="720"/>
      </w:pPr>
      <w:r/>
      <w:r>
        <w:rPr>
          <w:b/>
        </w:rPr>
        <w:t>How to scale:</w:t>
      </w:r>
      <w:r>
        <w:t xml:space="preserve"> Data parallelism with PyTorch DDP is simplest; combine Ray for orchestration and Horovod for high‑efficiency allreduce. </w:t>
      </w:r>
      <w:r/>
    </w:p>
    <w:p>
      <w:pPr>
        <w:pStyle w:val="ListBullet"/>
        <w:spacing w:line="240" w:lineRule="auto"/>
        <w:ind w:left="720"/>
      </w:pPr>
      <w:r/>
      <w:r>
        <w:rPr>
          <w:b/>
        </w:rPr>
        <w:t>Network is king:</w:t>
      </w:r>
      <w:r>
        <w:t xml:space="preserve"> Communication overhead is often the bottleneck; NVLink/InfiniBand, NCCL tuning and mixed precision make a real difference. </w:t>
      </w:r>
      <w:r/>
    </w:p>
    <w:p>
      <w:pPr>
        <w:pStyle w:val="ListBullet"/>
        <w:spacing w:line="240" w:lineRule="auto"/>
        <w:ind w:left="720"/>
      </w:pPr>
      <w:r/>
      <w:r>
        <w:rPr>
          <w:b/>
        </w:rPr>
        <w:t>Practical wins:</w:t>
      </w:r>
      <w:r>
        <w:t xml:space="preserve"> Ray Train adds elastic scaling, fault tolerance and easy hyperparameter sweeps (Ray Tune), so you don’t rewrite training code. </w:t>
      </w:r>
      <w:r/>
    </w:p>
    <w:p>
      <w:pPr>
        <w:pStyle w:val="ListBullet"/>
        <w:spacing w:line="240" w:lineRule="auto"/>
        <w:ind w:left="720"/>
      </w:pPr>
      <w:r/>
      <w:r>
        <w:rPr>
          <w:b/>
        </w:rPr>
        <w:t>Safety and ops:</w:t>
      </w:r>
      <w:r>
        <w:t xml:space="preserve"> Checkpointing, Horovod elastic recovery and gradient accumulation keep long runs robust and predictable.</w:t>
      </w:r>
      <w:r/>
      <w:r/>
    </w:p>
    <w:p>
      <w:pPr>
        <w:pStyle w:val="Heading2"/>
      </w:pPr>
      <w:r>
        <w:t>Why distributed training suddenly matters and what you’ll actually feel</w:t>
      </w:r>
      <w:r/>
    </w:p>
    <w:p>
      <w:r/>
      <w:r>
        <w:t>If your model now has millions or billions of parameters, training on a single GPU feels painfully slow and cramped, and that’s exactly the problem distributed training solves. It’s not just faster; it feels different , iterations finish more often, experiments cycle quicker and that “did it converge?” dread fades. You’ll also notice cheaper cloud bills per experiment when you scale efficiently rather than waste GPU hours.</w:t>
      </w:r>
      <w:r/>
    </w:p>
    <w:p>
      <w:r/>
      <w:r>
        <w:t>This wave comes from bigger models and expectation changes: product teams want prototypes in days, not months. Frameworks like PyTorch DDP, Ray Train and Horovod let you keep familiar training code while scaling the runtime underneath, so the human effort to migrate is low but the payoff is high.</w:t>
      </w:r>
      <w:r/>
    </w:p>
    <w:p>
      <w:pPr>
        <w:pStyle w:val="Heading2"/>
      </w:pPr>
      <w:r>
        <w:t>How PyTorch DDP works and why it’s the backbone for multi‑GPU work</w:t>
      </w:r>
      <w:r/>
    </w:p>
    <w:p>
      <w:r/>
      <w:r>
        <w:t>PyTorch’s DistributedDataParallel spins up one process per GPU, runs forward and backward passes locally, then uses collective ops such as all‑reduce to synchronise gradients. The benefit is near‑linear scaling on well‑tuned machines , you’ll see throughput jump without changing model code much.</w:t>
      </w:r>
      <w:r/>
    </w:p>
    <w:p>
      <w:r/>
      <w:r>
        <w:t xml:space="preserve">That said, DDP doesn’t manage clusters, hyperparameter sweeps or elastic worker pools by itself. Think of DDP as the fast engine; you still need a driver to start, monitor and recover runs. For engineers who want predictable, high‑performance scaling with minimal code churn, DDP is the sensible first step </w:t>
      </w:r>
      <w:hyperlink r:id="rId9">
        <w:r>
          <w:rPr>
            <w:color w:val="0000EE"/>
            <w:u w:val="single"/>
          </w:rPr>
          <w:t>[1]</w:t>
        </w:r>
      </w:hyperlink>
      <w:r>
        <w:t>.</w:t>
      </w:r>
      <w:r/>
    </w:p>
    <w:p>
      <w:pPr>
        <w:pStyle w:val="Heading2"/>
      </w:pPr>
      <w:r>
        <w:t>When Ray Train becomes the difference between fiddling and production‑grade scale</w:t>
      </w:r>
      <w:r/>
    </w:p>
    <w:p>
      <w:r/>
      <w:r>
        <w:t>Ray wraps cluster plumbing so you can run your PyTorch DDP job on local machines, on an on‑prem cluster or in the cloud with the same code. Ray Train wires up process groups, handles teardown and rebuilds after failures, and plugs into Ray Tune for large parallel hyperparameter optimisation.</w:t>
      </w:r>
      <w:r/>
    </w:p>
    <w:p>
      <w:r/>
      <w:r>
        <w:t xml:space="preserve">Practically, that means fewer boilerplate scripts and more time iterating. You’ll notice elastic behaviour too: workers can be added or removed during a job, which is handy for spot instances or variable cloud capacity. For many teams that translates to cost savings and reduced operational headaches </w:t>
      </w:r>
      <w:hyperlink r:id="rId9">
        <w:r>
          <w:rPr>
            <w:color w:val="0000EE"/>
            <w:u w:val="single"/>
          </w:rPr>
          <w:t>[1]</w:t>
        </w:r>
      </w:hyperlink>
      <w:hyperlink r:id="rId10">
        <w:r>
          <w:rPr>
            <w:color w:val="0000EE"/>
            <w:u w:val="single"/>
          </w:rPr>
          <w:t>[5]</w:t>
        </w:r>
      </w:hyperlink>
      <w:r>
        <w:t>.</w:t>
      </w:r>
      <w:r/>
    </w:p>
    <w:p>
      <w:pPr>
        <w:pStyle w:val="Heading2"/>
      </w:pPr>
      <w:r>
        <w:t>Why Horovod still matters for large clusters and HPC setups</w:t>
      </w:r>
      <w:r/>
    </w:p>
    <w:p>
      <w:r/>
      <w:r>
        <w:t>Horovod’s ring‑allreduce algorithm reduces communication cost by avoiding a central parameter server. On big clusters this becomes a critical advantage: communication scales as O(n) instead of O(n^2), so wall‑clock time improves as you add workers.</w:t>
      </w:r>
      <w:r/>
    </w:p>
    <w:p>
      <w:r/>
      <w:r>
        <w:t xml:space="preserve">If you’re running mixed‑framework labs (TensorFlow, PyTorch, MXNet) or heavy HPC workloads, Horovod is often the fastest route. It also supports elastic training, so long multi‑day jobs survive failed nodes without corrupting optimizer state , a calming practical detail when training large Vision Transformers or language models </w:t>
      </w:r>
      <w:hyperlink r:id="rId11">
        <w:r>
          <w:rPr>
            <w:color w:val="0000EE"/>
            <w:u w:val="single"/>
          </w:rPr>
          <w:t>[4]</w:t>
        </w:r>
      </w:hyperlink>
      <w:r>
        <w:t>.</w:t>
      </w:r>
      <w:r/>
    </w:p>
    <w:p>
      <w:pPr>
        <w:pStyle w:val="Heading2"/>
      </w:pPr>
      <w:r>
        <w:t>The network and precision tricks that actually unlock 10x in the wild</w:t>
      </w:r>
      <w:r/>
    </w:p>
    <w:p>
      <w:r/>
      <w:r>
        <w:t xml:space="preserve">Raw hardware helps, but software and configuration win the race. The most impactful levers are: - Use NVLink or InfiniBand whenever possible to slash inter‑GPU latency. - Enable mixed precision (AMP) to halve memory and bandwidth needs without throwing away model fidelity. - Overlap communication and computation so the backward pass isn’t stalled waiting for gradients. - Profile NCCL communications and tune its env vars; small tweaks often return big wins. Follow these and you’ll see scaling efficiency jump from mediocre to above 90% in many setups, which is how “10x” moves from marketing to reality </w:t>
      </w:r>
      <w:hyperlink r:id="rId9">
        <w:r>
          <w:rPr>
            <w:color w:val="0000EE"/>
            <w:u w:val="single"/>
          </w:rPr>
          <w:t>[1]</w:t>
        </w:r>
      </w:hyperlink>
      <w:r>
        <w:t>.</w:t>
      </w:r>
      <w:r/>
    </w:p>
    <w:p>
      <w:pPr>
        <w:pStyle w:val="Heading2"/>
      </w:pPr>
      <w:r>
        <w:t>How to organise experiments, hyperparameter sweeps and elastic runs with Ray Tune</w:t>
      </w:r>
      <w:r/>
    </w:p>
    <w:p>
      <w:r/>
      <w:r>
        <w:t>Ray integrates distributed training and hyperparameter search in one ecosystem. You can run many distributed jobs in parallel, each using DDP underneath, while Ray Tune coordinates the search and checkpoints results. That means you can explore learning rates, batch sizes and optimisers across nodes rather than serially.</w:t>
      </w:r>
      <w:r/>
    </w:p>
    <w:p>
      <w:r/>
      <w:r>
        <w:t xml:space="preserve">In practice, this speeds up convergence discovery massively. One common pattern: reserve a smaller cluster for quick searches, then promote best candidates to a larger, well‑tuned cluster for final training. Ray’s built‑in checkpointing and automatic retries keep long jobs safe from transient failures </w:t>
      </w:r>
      <w:hyperlink r:id="rId9">
        <w:r>
          <w:rPr>
            <w:color w:val="0000EE"/>
            <w:u w:val="single"/>
          </w:rPr>
          <w:t>[1]</w:t>
        </w:r>
      </w:hyperlink>
      <w:hyperlink r:id="rId10">
        <w:r>
          <w:rPr>
            <w:color w:val="0000EE"/>
            <w:u w:val="single"/>
          </w:rPr>
          <w:t>[5]</w:t>
        </w:r>
      </w:hyperlink>
      <w:r>
        <w:t>.</w:t>
      </w:r>
      <w:r/>
    </w:p>
    <w:p>
      <w:pPr>
        <w:pStyle w:val="Heading2"/>
      </w:pPr>
      <w:r>
        <w:t>Safety, checkpointing and what to do when nodes drop out</w:t>
      </w:r>
      <w:r/>
    </w:p>
    <w:p>
      <w:r/>
      <w:r>
        <w:t>Distributed jobs fail , that’s a fact. Ray Train automatically checkpoints model and optimizer state to distributed storage so jobs can resume from the last good point. Horovod Elastic offers the same safety but with a low‑level focus on keeping optimizer state consistent as ranks change.</w:t>
      </w:r>
      <w:r/>
    </w:p>
    <w:p>
      <w:r/>
      <w:r>
        <w:t>Operationally, build frequent checkpoints (every few epochs or after N minutes), test recovery procedures, and combine gradient accumulation with smaller synchronisation frequency if spotty networks cause repeated reconnects. This keeps lengthy runs resilient and reduces wasted GPU time.</w:t>
      </w:r>
      <w:r/>
    </w:p>
    <w:p>
      <w:pPr>
        <w:pStyle w:val="Heading2"/>
      </w:pPr>
      <w:r>
        <w:t>Quick checklist to try today and see measurable speedups</w:t>
      </w:r>
      <w:r/>
      <w:r/>
    </w:p>
    <w:p>
      <w:pPr>
        <w:pStyle w:val="ListBullet"/>
        <w:spacing w:line="240" w:lineRule="auto"/>
        <w:ind w:left="720"/>
      </w:pPr>
      <w:r/>
      <w:r>
        <w:t xml:space="preserve">Start with PyTorch DDP on a single multi‑GPU node to validate correctness. </w:t>
      </w:r>
      <w:r/>
    </w:p>
    <w:p>
      <w:pPr>
        <w:pStyle w:val="ListBullet"/>
        <w:spacing w:line="240" w:lineRule="auto"/>
        <w:ind w:left="720"/>
      </w:pPr>
      <w:r/>
      <w:r>
        <w:t xml:space="preserve">Add Ray Train to orchestrate multi‑node runs and enable elastic scaling. </w:t>
      </w:r>
      <w:r/>
    </w:p>
    <w:p>
      <w:pPr>
        <w:pStyle w:val="ListBullet"/>
        <w:spacing w:line="240" w:lineRule="auto"/>
        <w:ind w:left="720"/>
      </w:pPr>
      <w:r/>
      <w:r>
        <w:t xml:space="preserve">If you hit communication limits, test Horovod for ring‑allreduce benefits. </w:t>
      </w:r>
      <w:r/>
    </w:p>
    <w:p>
      <w:pPr>
        <w:pStyle w:val="ListBullet"/>
        <w:spacing w:line="240" w:lineRule="auto"/>
        <w:ind w:left="720"/>
      </w:pPr>
      <w:r/>
      <w:r>
        <w:t xml:space="preserve">Use mixed precision, NCCL tuning, and high‑speed interconnects. </w:t>
      </w:r>
      <w:r/>
    </w:p>
    <w:p>
      <w:pPr>
        <w:pStyle w:val="ListBullet"/>
        <w:spacing w:line="240" w:lineRule="auto"/>
        <w:ind w:left="720"/>
      </w:pPr>
      <w:r/>
      <w:r>
        <w:t>Integrate Ray Tune for parallel hyperparameter sweeps and use checkpointing liberally.</w:t>
      </w:r>
      <w:r/>
      <w:r/>
    </w:p>
    <w:p>
      <w:r/>
      <w:r>
        <w:t>Ready to make chew time a win for your Vizsla? Check current prices and find the one that suits your dog best.</w:t>
      </w:r>
      <w:r/>
    </w:p>
    <w:p>
      <w:pPr>
        <w:pStyle w:val="Heading2"/>
      </w:pPr>
      <w:r>
        <w:t>Bibliography</w:t>
      </w:r>
      <w:r/>
      <w:r/>
    </w:p>
    <w:p>
      <w:pPr>
        <w:pStyle w:val="ListNumber"/>
        <w:numPr>
          <w:ilvl w:val="0"/>
          <w:numId w:val="14"/>
        </w:numPr>
        <w:spacing w:line="240" w:lineRule="auto"/>
        <w:ind w:left="720"/>
      </w:pPr>
      <w:r/>
      <w:hyperlink r:id="rId9">
        <w:r>
          <w:rPr>
            <w:color w:val="0000EE"/>
            <w:u w:val="single"/>
          </w:rPr>
          <w:t>https://dev.to/m-a-h-b-u-b/mastering-distributed-machine-learning-how-to-10x-your-pytorch-training-speed-with-ray-ddp-5hgg</w:t>
        </w:r>
      </w:hyperlink>
      <w:r>
        <w:t xml:space="preserve"> - Please view link - unable to able to access data</w:t>
      </w:r>
      <w:r/>
    </w:p>
    <w:p>
      <w:pPr>
        <w:pStyle w:val="ListNumber"/>
        <w:spacing w:line="240" w:lineRule="auto"/>
        <w:ind w:left="720"/>
      </w:pPr>
      <w:r/>
      <w:hyperlink r:id="rId12">
        <w:r>
          <w:rPr>
            <w:color w:val="0000EE"/>
            <w:u w:val="single"/>
          </w:rPr>
          <w:t>https://github.com/horovod/horovod</w:t>
        </w:r>
      </w:hyperlink>
      <w:r>
        <w:t xml:space="preserve"> - Horovod is an open-source framework for distributed deep learning training, supporting TensorFlow, Keras, PyTorch, and Apache MXNet. It aims to improve the speed, scale, and resource allocation during model training. Horovod employs ring-allreduce algorithms to efficiently aggregate gradients across multiple workers, enhancing scalability and performance in distributed training environments. The framework is hosted under the Linux Foundation AI and is actively maintained to support various machine learning frameworks and hardware configurations.</w:t>
      </w:r>
      <w:r/>
    </w:p>
    <w:p>
      <w:pPr>
        <w:pStyle w:val="ListNumber"/>
        <w:spacing w:line="240" w:lineRule="auto"/>
        <w:ind w:left="720"/>
      </w:pPr>
      <w:r/>
      <w:hyperlink r:id="rId13">
        <w:r>
          <w:rPr>
            <w:color w:val="0000EE"/>
            <w:u w:val="single"/>
          </w:rPr>
          <w:t>https://en.wikipedia.org/wiki/DeepSpeed</w:t>
        </w:r>
      </w:hyperlink>
      <w:r>
        <w:t xml:space="preserve"> - DeepSpeed is an open-source deep learning optimization library developed by Microsoft Research for PyTorch. It is designed to reduce computing power and memory usage, enabling the training of large distributed models with better parallelism on existing hardware. DeepSpeed includes features like the Zero Redundancy Optimizer (ZeRO) for training models with up to 1 trillion parameters, mixed precision training, and support for single-GPU, multi-GPU, and multi-node training, as well as custom model parallelism.</w:t>
      </w:r>
      <w:r/>
    </w:p>
    <w:p>
      <w:pPr>
        <w:pStyle w:val="ListNumber"/>
        <w:spacing w:line="240" w:lineRule="auto"/>
        <w:ind w:left="720"/>
      </w:pPr>
      <w:r/>
      <w:hyperlink r:id="rId11">
        <w:r>
          <w:rPr>
            <w:color w:val="0000EE"/>
            <w:u w:val="single"/>
          </w:rPr>
          <w:t>https://en.wikipedia.org/wiki/Horovod_(machine_learning)</w:t>
        </w:r>
      </w:hyperlink>
      <w:r>
        <w:t xml:space="preserve"> - Horovod is a free and open-source software framework for distributed deep learning training, supporting TensorFlow, Keras, PyTorch, and Apache MXNet. Developed by Uber, Horovod aims to improve the speed, scale, and resource allocation during model training. It employs ring-allreduce algorithms to efficiently aggregate gradients across multiple workers, enhancing scalability and performance in distributed training environments. Horovod is hosted under the Linux Foundation AI and is actively maintained to support various machine learning frameworks and hardware configurations.</w:t>
      </w:r>
      <w:r/>
    </w:p>
    <w:p>
      <w:pPr>
        <w:pStyle w:val="ListNumber"/>
        <w:spacing w:line="240" w:lineRule="auto"/>
        <w:ind w:left="720"/>
      </w:pPr>
      <w:r/>
      <w:hyperlink r:id="rId10">
        <w:r>
          <w:rPr>
            <w:color w:val="0000EE"/>
            <w:u w:val="single"/>
          </w:rPr>
          <w:t>https://docs.ray.io/en/latest/train/examples/pytorch/distributing-pytorch/README.html</w:t>
        </w:r>
      </w:hyperlink>
      <w:r>
        <w:t xml:space="preserve"> - The Ray documentation provides a comprehensive guide on distributing PyTorch training using Ray Train and Ray Data. It covers setting up a Ray cluster, modifying training scripts for distributed execution, and managing data parallelism with DistributedDataParallel (DDP). The guide includes code examples and best practices for scaling PyTorch training across multiple machines, leveraging Ray's fault tolerance and auto-scaling capabilities. It also discusses integrating Ray Tune for hyperparameter tuning and Ray Serve for model serving, offering a complete solution for distributed AI training and serving.</w:t>
      </w:r>
      <w:r/>
    </w:p>
    <w:p>
      <w:pPr>
        <w:pStyle w:val="ListNumber"/>
        <w:spacing w:line="240" w:lineRule="auto"/>
        <w:ind w:left="720"/>
      </w:pPr>
      <w:r/>
      <w:hyperlink r:id="rId14">
        <w:r>
          <w:rPr>
            <w:color w:val="0000EE"/>
            <w:u w:val="single"/>
          </w:rPr>
          <w:t>https://madewithml.com/courses/mlops/training/</w:t>
        </w:r>
      </w:hyperlink>
      <w:r>
        <w:t xml:space="preserve"> - Made With ML offers a course on distributed training, focusing on scaling machine learning models across multiple machines with minimal changes to existing code. The course covers various distributed training strategies, including PyTorch Distributed Data Parallel (DDP) and Horovod, and discusses the challenges and solutions associated with distributed training, such as data loading, gradient synchronization, and fault tolerance. It also explores the integration of Ray for distributed training, highlighting its ability to abstract away the complexities of scaling and resource management, making it easier to implement distributed training pipelines.</w:t>
      </w:r>
      <w:r/>
    </w:p>
    <w:p>
      <w:pPr>
        <w:pStyle w:val="ListNumber"/>
        <w:spacing w:line="240" w:lineRule="auto"/>
        <w:ind w:left="720"/>
      </w:pPr>
      <w:r/>
      <w:hyperlink r:id="rId15">
        <w:r>
          <w:rPr>
            <w:color w:val="0000EE"/>
            <w:u w:val="single"/>
          </w:rPr>
          <w:t>https://www.cl.cam.ac.uk/teaching/2324/L46/examples/project2.pdf</w:t>
        </w:r>
      </w:hyperlink>
      <w:r>
        <w:t xml:space="preserve"> - This document provides an in-depth analysis of Horovod, a distributed machine learning framework. It discusses the architecture of Horovod, including Distributed Model Wrappers, Reducers, and all-reduce algorithms. The paper also evaluates the performance of Horovod compared to PyTorch's DistributedDataParallel, highlighting the benefits of tensor fusion and gradient bucketing in improving communication efficiency. Additionally, it examines the effectiveness of different optimization techniques and provides insights into the scalability and performance of Horovod in large-scale distributed training scenarios.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m-a-h-b-u-b/mastering-distributed-machine-learning-how-to-10x-your-pytorch-training-speed-with-ray-ddp-5hgg" TargetMode="External"/><Relationship Id="rId10" Type="http://schemas.openxmlformats.org/officeDocument/2006/relationships/hyperlink" Target="https://docs.ray.io/en/latest/train/examples/pytorch/distributing-pytorch/README.html" TargetMode="External"/><Relationship Id="rId11" Type="http://schemas.openxmlformats.org/officeDocument/2006/relationships/hyperlink" Target="https://en.wikipedia.org/wiki/Horovod_(machine_learning)" TargetMode="External"/><Relationship Id="rId12" Type="http://schemas.openxmlformats.org/officeDocument/2006/relationships/hyperlink" Target="https://github.com/horovod/horovod" TargetMode="External"/><Relationship Id="rId13" Type="http://schemas.openxmlformats.org/officeDocument/2006/relationships/hyperlink" Target="https://en.wikipedia.org/wiki/DeepSpeed" TargetMode="External"/><Relationship Id="rId14" Type="http://schemas.openxmlformats.org/officeDocument/2006/relationships/hyperlink" Target="https://madewithml.com/courses/mlops/training/" TargetMode="External"/><Relationship Id="rId15" Type="http://schemas.openxmlformats.org/officeDocument/2006/relationships/hyperlink" Target="https://www.cl.cam.ac.uk/teaching/2324/L46/examples/project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