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Advancements in Retrieval-Augmented Generation (RAG) Databases Improve Data Access for AI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builders are leaning into smarter AI decisions as teams choose between fine-tuning, RAG, or advanced prompting for real projects. This practical guide explains who should pick which approach, where it pays off, and how to balance cost, accuracy and speed so your next model actually delivers value.</w:t>
      </w:r>
      <w:r/>
      <w:r/>
    </w:p>
    <w:p>
      <w:pPr>
        <w:pStyle w:val="ListBullet"/>
        <w:spacing w:line="240" w:lineRule="auto"/>
        <w:ind w:left="720"/>
      </w:pPr>
      <w:r/>
      <w:r>
        <w:rPr>
          <w:b/>
        </w:rPr>
        <w:t>Start small:</w:t>
      </w:r>
      <w:r>
        <w:t xml:space="preserve"> Prompting gets prototypes running fast with near-zero setup and immediate results. </w:t>
      </w:r>
      <w:r/>
    </w:p>
    <w:p>
      <w:pPr>
        <w:pStyle w:val="ListBullet"/>
        <w:spacing w:line="240" w:lineRule="auto"/>
        <w:ind w:left="720"/>
      </w:pPr>
      <w:r/>
      <w:r>
        <w:rPr>
          <w:b/>
        </w:rPr>
        <w:t>Balanced option:</w:t>
      </w:r>
      <w:r>
        <w:t xml:space="preserve"> RAG gives up-to-date answers and citations, useful for documents and legal or medical workflows. </w:t>
      </w:r>
      <w:r/>
    </w:p>
    <w:p>
      <w:pPr>
        <w:pStyle w:val="ListBullet"/>
        <w:spacing w:line="240" w:lineRule="auto"/>
        <w:ind w:left="720"/>
      </w:pPr>
      <w:r/>
      <w:r>
        <w:rPr>
          <w:b/>
        </w:rPr>
        <w:t>High performance:</w:t>
      </w:r>
      <w:r>
        <w:t xml:space="preserve"> Fine-tuning delivers the most consistent, low-latency responses for mission‑critical tasks. </w:t>
      </w:r>
      <w:r/>
    </w:p>
    <w:p>
      <w:pPr>
        <w:pStyle w:val="ListBullet"/>
        <w:spacing w:line="240" w:lineRule="auto"/>
        <w:ind w:left="720"/>
      </w:pPr>
      <w:r/>
      <w:r>
        <w:rPr>
          <w:b/>
        </w:rPr>
        <w:t>Hybrid wins often:</w:t>
      </w:r>
      <w:r>
        <w:t xml:space="preserve"> Fine-tune for domain style, add RAG for freshness, and refine with prompt engineering for best results. </w:t>
      </w:r>
      <w:r/>
    </w:p>
    <w:p>
      <w:pPr>
        <w:pStyle w:val="ListBullet"/>
        <w:spacing w:line="240" w:lineRule="auto"/>
        <w:ind w:left="720"/>
      </w:pPr>
      <w:r/>
      <w:r>
        <w:rPr>
          <w:b/>
        </w:rPr>
        <w:t>Budget tip:</w:t>
      </w:r>
      <w:r>
        <w:t xml:space="preserve"> Measure latency and error costs , fine-tuning can be 5–100x pricier but may cut downstream risk.</w:t>
      </w:r>
      <w:r/>
      <w:r/>
    </w:p>
    <w:p>
      <w:pPr>
        <w:pStyle w:val="Heading2"/>
      </w:pPr>
      <w:r>
        <w:t>Why teams still reach for prompting first (and what that feels like)</w:t>
      </w:r>
      <w:r/>
    </w:p>
    <w:p>
      <w:r/>
      <w:r>
        <w:t>Prompting is the quickest, cheapest way to turn an idea into a working demo, and that’s why product teams love it. You call an LLM API, craft a concise instruction, and the model replies , no GPUs, no training jobs, no long waits. It feels instant, and for many non-critical tasks the trade-off is worth it.</w:t>
      </w:r>
      <w:r/>
    </w:p>
    <w:p>
      <w:r/>
      <w:r>
        <w:t>But this lightweight approach comes with quirks. You’ll see variability between prompts, occasional confident-sounding hallucinations, and limits tied to the model’s knowledge cutoff. For early-stage proof of concepts or customer FAQ bots, it’s a brilliant first move, though you should plan to iterate if accuracy or explainability matter.</w:t>
      </w:r>
      <w:r/>
    </w:p>
    <w:p>
      <w:pPr>
        <w:pStyle w:val="Heading2"/>
      </w:pPr>
      <w:r>
        <w:t>When RAG becomes the pragmatic middle ground you’ll prefer</w:t>
      </w:r>
      <w:r/>
    </w:p>
    <w:p>
      <w:r/>
      <w:r>
        <w:t>RAG, or Retrieval Augmented Generation, stitches together an LLM with a retrieval layer that supplies current documents or database snippets. The result is answers that cite sources and reflect fresh or proprietary information , think legal research, policy guidance, or support content that must mirror your latest documentation. It smells like reliability because you can trace an answer back to a source.</w:t>
      </w:r>
      <w:r/>
    </w:p>
    <w:p>
      <w:r/>
      <w:r>
        <w:t>There’s extra infrastructure to run , vector stores, embedding pipelines, and query logic , and that adds latency and maintenance. Still, for many real-world apps the confidence gain is worth the cost. If you need transparency and up-to-date facts without retraining a whole model, RAG is often the best compromise.</w:t>
      </w:r>
      <w:r/>
    </w:p>
    <w:p>
      <w:pPr>
        <w:pStyle w:val="Heading2"/>
      </w:pPr>
      <w:r>
        <w:t>Fine-tuning is pricey but feels premium in reliability and speed</w:t>
      </w:r>
      <w:r/>
    </w:p>
    <w:p>
      <w:r/>
      <w:r>
        <w:t>Fine-tuning rewrites parts of a model’s behaviour by updating its parameters on specialised data. The payoff is obvious: fast responses, consistent voice and high task-specific accuracy. For regulated, mission-critical tasks like medical triage, finance advice or any flow where mistakes are costly, fine-tuning can be the right investment.</w:t>
      </w:r>
      <w:r/>
    </w:p>
    <w:p>
      <w:r/>
      <w:r>
        <w:t>The downsides are real. Training requires compute, expertise and iterative data work, and you’ll need a plan for updating models as knowledge changes. There’s also the risk of overfitting or forgetting general knowledge. In short, fine-tuning feels premium , reliable and quick , but it’s an organisational commitment, not a weekend experiment.</w:t>
      </w:r>
      <w:r/>
    </w:p>
    <w:p>
      <w:pPr>
        <w:pStyle w:val="Heading2"/>
      </w:pPr>
      <w:r>
        <w:t>How to choose: a simple decision path you can follow today</w:t>
      </w:r>
      <w:r/>
    </w:p>
    <w:p>
      <w:r/>
      <w:r>
        <w:t>Start with the intended use. If you’re experimenting or building a non-critical feature, prototype with prompting to validate the idea quickly. Move to RAG when you need freshness and citations, or when documents drive your answers. Consider fine-tuning if you require consistent, low-latency, high-accuracy outputs and you can afford the investment.</w:t>
      </w:r>
      <w:r/>
    </w:p>
    <w:p>
      <w:r/>
      <w:r>
        <w:t>Also weigh soft costs: user trust, regulatory exposure and the cost of wrong answers. A small latency improvement from fine-tuning may justify the spend if every second or error costs money or reputation. Conversely, if your dataset changes weekly, RAG saves you retraining cycles.</w:t>
      </w:r>
      <w:r/>
    </w:p>
    <w:p>
      <w:pPr>
        <w:pStyle w:val="Heading2"/>
      </w:pPr>
      <w:r>
        <w:t>Practical combo patterns teams use to get the best ROI</w:t>
      </w:r>
      <w:r/>
    </w:p>
    <w:p>
      <w:r/>
      <w:r>
        <w:t>Many organisations end up with a hybrid stack that takes the best bits of each approach. A common pattern looks like this: fine-tune a base model on tone and domain specifics so responses feel consistent, layer RAG to pull in the latest policies or documents, then use prompt engineering to shape the final answer and reduce hallucinations. It’s not free, but it gives you accuracy, freshness and controllable style.</w:t>
      </w:r>
      <w:r/>
    </w:p>
    <w:p>
      <w:r/>
      <w:r>
        <w:t>Implement this incrementally. Validate prompting first, add a retrieval layer when documents matter, and only invest in fine-tuning if you’ve hit a ceiling in latency or reliability. This staged path reduces sunk costs and lets you measure real gains.</w:t>
      </w:r>
      <w:r/>
    </w:p>
    <w:p>
      <w:pPr>
        <w:pStyle w:val="Heading2"/>
      </w:pPr>
      <w:r>
        <w:t>Cost, latency and accuracy: what the numbers tell you</w:t>
      </w:r>
      <w:r/>
    </w:p>
    <w:p>
      <w:r/>
      <w:r>
        <w:t>Across industry reports you’ll find a consistent theme: prompting is fastest to deploy and cheapest to run, RAG improves factuality noticeably, and fine-tuning yields the highest task accuracy but multiplies implementation cost. For example, RAG implementations can cut factual errors dramatically versus raw prompting, while fine-tuning can add another measurable bump at significantly higher cost.</w:t>
      </w:r>
      <w:r/>
    </w:p>
    <w:p>
      <w:r/>
      <w:r>
        <w:t>That means your cost-benefit analysis should include both engineering spend and business risk. If errors lead to customer churn or compliance issues, investing in RAG or fine-tuning often pays for itself. If you’re shipping an internal tool where speed of delivery matters most, prompting will usually do.</w:t>
      </w:r>
      <w:r/>
    </w:p>
    <w:p>
      <w:pPr>
        <w:pStyle w:val="Heading2"/>
      </w:pPr>
      <w:r>
        <w:t>Safety, maintenance and the human factor you can’t ignore</w:t>
      </w:r>
      <w:r/>
    </w:p>
    <w:p>
      <w:r/>
      <w:r>
        <w:t>Whichever path you pick, plan for governance. RAG gives you traceability through source linking, which helps audits and user trust. Fine-tuning requires a retraining cadence and monitoring to prevent drift or catastrophic forgetting. Prompting needs robust testing across query variants to catch inconsistent outputs.</w:t>
      </w:r>
      <w:r/>
    </w:p>
    <w:p>
      <w:r/>
      <w:r>
        <w:t>Don’t underestimate the human layer either: clear handoffs between product, data and engineering teams speed iterations. And remember to log model outputs and user feedback so your chosen approach can improve over time.</w:t>
      </w:r>
      <w:r/>
    </w:p>
    <w:p>
      <w:r/>
      <w:r>
        <w:t>Ready to decide? Start with the simplest tool that meets your accuracy, latency and explainability needs, then add complexity only when it delivers measurable value. Check current prices and tooling options to find the right balance for your project.</w:t>
      </w:r>
      <w:r/>
    </w:p>
    <w:p>
      <w:pPr>
        <w:pStyle w:val="Heading2"/>
      </w:pPr>
      <w:r>
        <w:t>Bibliography</w:t>
      </w:r>
      <w:r/>
      <w:r/>
    </w:p>
    <w:p>
      <w:pPr>
        <w:pStyle w:val="ListNumber"/>
        <w:numPr>
          <w:ilvl w:val="0"/>
          <w:numId w:val="14"/>
        </w:numPr>
        <w:spacing w:line="240" w:lineRule="auto"/>
        <w:ind w:left="720"/>
      </w:pPr>
      <w:r/>
      <w:hyperlink r:id="rId9">
        <w:r>
          <w:rPr>
            <w:color w:val="0000EE"/>
            <w:u w:val="single"/>
          </w:rPr>
          <w:t>https://iamdgarcia.medium.com/fine-tuning-vs-rag-vs-prompting-choose-the-best-ai-strategy-for-your-needs-04a36be121e9?source=rss------machine_learning-5</w:t>
        </w:r>
      </w:hyperlink>
      <w:r>
        <w:t xml:space="preserve"> - Please view link - unable to able to access data</w:t>
      </w:r>
      <w:r/>
    </w:p>
    <w:p>
      <w:pPr>
        <w:pStyle w:val="ListNumber"/>
        <w:spacing w:line="240" w:lineRule="auto"/>
        <w:ind w:left="720"/>
      </w:pPr>
      <w:r/>
      <w:hyperlink r:id="rId10">
        <w:r>
          <w:rPr>
            <w:color w:val="0000EE"/>
            <w:u w:val="single"/>
          </w:rPr>
          <w:t>https://www.ibm.com/think/topics/rag-vs-fine-tuning</w:t>
        </w:r>
      </w:hyperlink>
      <w:r>
        <w:t xml:space="preserve"> - This article from IBM Think discusses the differences between Retrieval Augmented Generation (RAG) and fine-tuning in the context of large language models (LLMs). It explains that RAG enhances LLMs by connecting them to an organization's proprietary database, allowing access to current, private data. In contrast, fine-tuning involves retraining a pre-trained model on a specialized dataset to optimize its performance for specific tasks. The article highlights the advantages and challenges of each approach, providing insights into their applications and considerations for enterprises.</w:t>
      </w:r>
      <w:r/>
    </w:p>
    <w:p>
      <w:pPr>
        <w:pStyle w:val="ListNumber"/>
        <w:spacing w:line="240" w:lineRule="auto"/>
        <w:ind w:left="720"/>
      </w:pPr>
      <w:r/>
      <w:hyperlink r:id="rId11">
        <w:r>
          <w:rPr>
            <w:color w:val="0000EE"/>
            <w:u w:val="single"/>
          </w:rPr>
          <w:t>https://arxiv.org/abs/2503.24307</w:t>
        </w:r>
      </w:hyperlink>
      <w:r>
        <w:t xml:space="preserve"> - This academic paper presents a systematic evaluation of three approaches for analyzing mental health text using large language models: prompt engineering, retrieval augmented generation (RAG), and fine-tuning. The study evaluates these methods on emotion classification and mental health condition detection tasks across two datasets. Findings indicate that fine-tuning achieves the highest accuracy but requires substantial computational resources and large training sets, while prompt engineering and RAG offer more flexible deployment with moderate performance. The paper provides practical insights for implementing LLM-based solutions in mental health applications.</w:t>
      </w:r>
      <w:r/>
    </w:p>
    <w:p>
      <w:pPr>
        <w:pStyle w:val="ListNumber"/>
        <w:spacing w:line="240" w:lineRule="auto"/>
        <w:ind w:left="720"/>
      </w:pPr>
      <w:r/>
      <w:hyperlink r:id="rId12">
        <w:r>
          <w:rPr>
            <w:color w:val="0000EE"/>
            <w:u w:val="single"/>
          </w:rPr>
          <w:t>https://medium.com/@marlongrech/the-product-builders-guide-to-working-with-ai-prompting-rag-and-fine-tuning-92862ada8cea</w:t>
        </w:r>
      </w:hyperlink>
      <w:r>
        <w:t xml:space="preserve"> - In this Medium article, Marlon Grech provides a comprehensive guide for product builders on working with AI, focusing on prompting, retrieval augmented generation (RAG), and fine-tuning. The article compares these techniques in terms of setup complexity, upfront cost, inference speed, knowledge updates, and output precision. It offers practical advice on when to use each approach, emphasizing that the choice depends on data, domain, and use case. The article also discusses hybrid optimization architectures that combine multiple LLM enhancement methods to overcome individual limitations.</w:t>
      </w:r>
      <w:r/>
    </w:p>
    <w:p>
      <w:pPr>
        <w:pStyle w:val="ListNumber"/>
        <w:spacing w:line="240" w:lineRule="auto"/>
        <w:ind w:left="720"/>
      </w:pPr>
      <w:r/>
      <w:hyperlink r:id="rId13">
        <w:r>
          <w:rPr>
            <w:color w:val="0000EE"/>
            <w:u w:val="single"/>
          </w:rPr>
          <w:t>https://www.adaline.ai/blog/fine-tuning-vs-prompt-engineering</w:t>
        </w:r>
      </w:hyperlink>
      <w:r>
        <w:t xml:space="preserve"> - This blog post from Adaline explores the differences between fine-tuning and prompt engineering in the context of large language models. It explains that fine-tuning adjusts a pre-trained model’s weights using supervised examples to adopt specific tone, policies, or task expertise, making it ideal for consistent formatting and nuanced domain behavior. In contrast, prompt engineering involves crafting instructions and examples in the input to guide model behavior, offering a lightweight and cost-effective way to steer output but with limitations in enforcing consistent behavior or deep domain alignment.</w:t>
      </w:r>
      <w:r/>
    </w:p>
    <w:p>
      <w:pPr>
        <w:pStyle w:val="ListNumber"/>
        <w:spacing w:line="240" w:lineRule="auto"/>
        <w:ind w:left="720"/>
      </w:pPr>
      <w:r/>
      <w:hyperlink r:id="rId14">
        <w:r>
          <w:rPr>
            <w:color w:val="0000EE"/>
            <w:u w:val="single"/>
          </w:rPr>
          <w:t>https://www.youtube.com/watch?v=0kkEknQQQz0</w:t>
        </w:r>
      </w:hyperlink>
      <w:r>
        <w:t xml:space="preserve"> - In this YouTube video, Denys provides an explanation of key concepts such as prompt engineering, fine-tuning, retrieval-augmented generation (RAG), and pre-training. The video demonstrates these concepts in a simple, easy-to-understand manner, highlighting their main differences. It serves as an educational resource for viewers seeking to understand the distinctions and applications of these AI strategies in optimizing large language models.</w:t>
      </w:r>
      <w:r/>
    </w:p>
    <w:p>
      <w:pPr>
        <w:pStyle w:val="ListNumber"/>
        <w:spacing w:line="240" w:lineRule="auto"/>
        <w:ind w:left="720"/>
      </w:pPr>
      <w:r/>
      <w:hyperlink r:id="rId15">
        <w:r>
          <w:rPr>
            <w:color w:val="0000EE"/>
            <w:u w:val="single"/>
          </w:rPr>
          <w:t>https://www.heavybit.com/library/article/rag-vs-fine-tuning</w:t>
        </w:r>
      </w:hyperlink>
      <w:r>
        <w:t xml:space="preserve"> - This article from Heavybit discusses the differences between Retrieval Augmented Generation (RAG) and fine-tuning in the context of large language models (LLMs). It explains that pretraining is the initial process of training a large model on a massive, diverse dataset, while prompt engineering involves crafting instructions to guide model behavior. Fine-tuning sits between these extremes, offering more precision than prompting without the cost and scale of pretraining. The article provides insights into how fine-tuning works, its benefits, and the challenges associated with 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amdgarcia.medium.com/fine-tuning-vs-rag-vs-prompting-choose-the-best-ai-strategy-for-your-needs-04a36be121e9?source=rss------machine_learning-5" TargetMode="External"/><Relationship Id="rId10" Type="http://schemas.openxmlformats.org/officeDocument/2006/relationships/hyperlink" Target="https://www.ibm.com/think/topics/rag-vs-fine-tuning" TargetMode="External"/><Relationship Id="rId11" Type="http://schemas.openxmlformats.org/officeDocument/2006/relationships/hyperlink" Target="https://arxiv.org/abs/2503.24307" TargetMode="External"/><Relationship Id="rId12" Type="http://schemas.openxmlformats.org/officeDocument/2006/relationships/hyperlink" Target="https://medium.com/@marlongrech/the-product-builders-guide-to-working-with-ai-prompting-rag-and-fine-tuning-92862ada8cea" TargetMode="External"/><Relationship Id="rId13" Type="http://schemas.openxmlformats.org/officeDocument/2006/relationships/hyperlink" Target="https://www.adaline.ai/blog/fine-tuning-vs-prompt-engineering" TargetMode="External"/><Relationship Id="rId14" Type="http://schemas.openxmlformats.org/officeDocument/2006/relationships/hyperlink" Target="https://www.youtube.com/watch?v=0kkEknQQQz0" TargetMode="External"/><Relationship Id="rId15" Type="http://schemas.openxmlformats.org/officeDocument/2006/relationships/hyperlink" Target="https://www.heavybit.com/library/article/rag-vs-fine-tu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