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AI-Driven RAG Technologies Transform Training Systems for Small and Midsize Travel Businesses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travel operators are turning to AI-powered onboarding to speed up training and cut costs, and small and midsize travel companies stand to gain the most. New purpose-built systems like hospit-AI-lity promise day-one-ready staff, faster skills uptake and fewer service gaps , a big deal where guest impressions matter.</w:t>
      </w:r>
      <w:r/>
      <w:r/>
    </w:p>
    <w:p>
      <w:pPr>
        <w:pStyle w:val="ListBullet"/>
        <w:spacing w:line="240" w:lineRule="auto"/>
        <w:ind w:left="720"/>
      </w:pPr>
      <w:r/>
      <w:r>
        <w:rPr>
          <w:b/>
        </w:rPr>
        <w:t>Faster onboarding:</w:t>
      </w:r>
      <w:r>
        <w:t xml:space="preserve"> RAG-based platforms compress weeks of classroom work into interactive modules that trainees can complete quickly, with a lively, guided feel. </w:t>
      </w:r>
      <w:r/>
    </w:p>
    <w:p>
      <w:pPr>
        <w:pStyle w:val="ListBullet"/>
        <w:spacing w:line="240" w:lineRule="auto"/>
        <w:ind w:left="720"/>
      </w:pPr>
      <w:r/>
      <w:r>
        <w:rPr>
          <w:b/>
        </w:rPr>
        <w:t>Practical assessment:</w:t>
      </w:r>
      <w:r>
        <w:t xml:space="preserve"> Built-in evaluation and reporting show who’s ready to work and who needs extra coaching, so managers can act immediately. </w:t>
      </w:r>
      <w:r/>
    </w:p>
    <w:p>
      <w:pPr>
        <w:pStyle w:val="ListBullet"/>
        <w:spacing w:line="240" w:lineRule="auto"/>
        <w:ind w:left="720"/>
      </w:pPr>
      <w:r/>
      <w:r>
        <w:rPr>
          <w:b/>
        </w:rPr>
        <w:t>Brand-specific training:</w:t>
      </w:r>
      <w:r>
        <w:t xml:space="preserve"> Dynamic knowledge bases let you load your policies, scripts and SOPs, so learning feels relevant and smells, well, like your brand. </w:t>
      </w:r>
      <w:r/>
    </w:p>
    <w:p>
      <w:pPr>
        <w:pStyle w:val="ListBullet"/>
        <w:spacing w:line="240" w:lineRule="auto"/>
        <w:ind w:left="720"/>
      </w:pPr>
      <w:r/>
      <w:r>
        <w:rPr>
          <w:b/>
        </w:rPr>
        <w:t>Cost and time saver:</w:t>
      </w:r>
      <w:r>
        <w:t xml:space="preserve"> Small teams get enterprise-level training without a huge budget or headcount increase. </w:t>
      </w:r>
      <w:r/>
    </w:p>
    <w:p>
      <w:pPr>
        <w:pStyle w:val="ListBullet"/>
        <w:spacing w:line="240" w:lineRule="auto"/>
        <w:ind w:left="720"/>
      </w:pPr>
      <w:r/>
      <w:r>
        <w:rPr>
          <w:b/>
        </w:rPr>
        <w:t>Safety tip:</w:t>
      </w:r>
      <w:r>
        <w:t xml:space="preserve"> Keep content current and audit the knowledge base regularly to avoid outdated or misleading guidance.</w:t>
      </w:r>
      <w:r/>
      <w:r/>
    </w:p>
    <w:p>
      <w:pPr>
        <w:pStyle w:val="Heading2"/>
      </w:pPr>
      <w:r>
        <w:t>Why purpose-built AI training is suddenly practical for travel businesses</w:t>
      </w:r>
      <w:r/>
    </w:p>
    <w:p>
      <w:r/>
      <w:r>
        <w:t>AI has stopped being a novelty and started to become a tool with a clear job: teach people useful, repeatable skills faster than legacy methods. For travel operators, that matters because guest-facing roles shape revenue and reputation daily. RAG , Retrieval Augmented Generation , stitches together documents, policies and brand tone so a trainee isn’t learning from generic material but from your own files, in-your-voice examples and role-play prompts. It feels immediate and often less dry than slide decks, with a quieter benefit: trainees report confidence sooner.</w:t>
      </w:r>
      <w:r/>
    </w:p>
    <w:p>
      <w:pPr>
        <w:pStyle w:val="Heading2"/>
      </w:pPr>
      <w:r>
        <w:t>How hospit-AI-lity turns new hires into useful staff from day one</w:t>
      </w:r>
      <w:r/>
    </w:p>
    <w:p>
      <w:r/>
      <w:r>
        <w:t>TTS’s hospit-AI-lity layers a RAG pipeline over your existing content so Walt, the platform’s training agent, can guide recruits through bite-sized, interactive lessons. Walt adapts pace to each person but nudges firmly toward completion, so progress is steady. The system also produces assessment scores and manager dashboards, giving you measurable outputs rather than vague “they seem fine” impressions. In short, it’s training you can watch work and measure in bookings, check-ins and complaint reductions.</w:t>
      </w:r>
      <w:r/>
    </w:p>
    <w:p>
      <w:pPr>
        <w:pStyle w:val="Heading2"/>
      </w:pPr>
      <w:r>
        <w:t>What makes RAG-based systems like this better than basic e-learning</w:t>
      </w:r>
      <w:r/>
    </w:p>
    <w:p>
      <w:r/>
      <w:r>
        <w:t>Traditional e-learning is static and often one-size-fits-all, but RAG systems pull from live documents , PDFs, spreadsheets, Word files , and remix that content into answers and scenarios that match your brand. That means role-playing a tricky guest complaint with your exact cancellation rules, or practicing upsells that reflect your current offers. Sensory aside: trainees find it less monotonous and more like speaking with a coach than reading a manual.</w:t>
      </w:r>
      <w:r/>
    </w:p>
    <w:p>
      <w:pPr>
        <w:pStyle w:val="Heading2"/>
      </w:pPr>
      <w:r>
        <w:t>Picking the right setup for a small or midsize travel provider</w:t>
      </w:r>
      <w:r/>
    </w:p>
    <w:p>
      <w:r/>
      <w:r>
        <w:t>Not every AI rollout needs a full-blown implementation. Start by identifying the highest-impact roles , front desk, reservations, customer support , and target those training flows first. Keep content modular so you can update prices, policy changes and seasonal offers quickly. Budget-wise, purpose-built solutions usually cost less than bespoke LMS builds and scale with usage, which is helpful if your hiring is seasonal. And don’t forget the human touch: pair AI lessons with short, real-world shifts so skills stick.</w:t>
      </w:r>
      <w:r/>
    </w:p>
    <w:p>
      <w:pPr>
        <w:pStyle w:val="Heading2"/>
      </w:pPr>
      <w:r>
        <w:t>Risks, quality checks and practical governance you should use now</w:t>
      </w:r>
      <w:r/>
    </w:p>
    <w:p>
      <w:r/>
      <w:r>
        <w:t>AI training can accelerate errors if the knowledge base contains outdated rules, so carve out a review cadence: quarterly checks for policies and immediate updates for big regulatory or price changes. Monitor assessment trends for anomalies , a sudden drop in pass rates often points to content problems, not learner issues. Also make sure managers can override or annotate AI guidance when nuance is needed; real guests don’t always behave like textbook cases.</w:t>
      </w:r>
      <w:r/>
    </w:p>
    <w:p>
      <w:pPr>
        <w:pStyle w:val="Heading2"/>
      </w:pPr>
      <w:r>
        <w:t>What the near future looks like for SMEs using AI training</w:t>
      </w:r>
      <w:r/>
    </w:p>
    <w:p>
      <w:r/>
      <w:r>
        <w:t>As enterprise studies show productivity jumps from AI tools, expect smaller travel firms to get the same upside: faster onboarding, fewer mistakes at check-in and smoother guest interactions. Platforms will get better at blending human coaching with automated practice, and integration with booking and CRM systems will make training outcomes visible in revenue and retention. It’s a small change to workflows, but a big one to guest experience.</w:t>
      </w:r>
      <w:r/>
    </w:p>
    <w:p>
      <w:r/>
      <w:r>
        <w:t>Ready to make training a competitive advantage for your travel business? Check current demos and see if hospit-AI-lity or another RAG-based platform matches your brand voice and hiring rhythm.</w:t>
      </w:r>
      <w:r/>
    </w:p>
    <w:p>
      <w:pPr>
        <w:pStyle w:val="Heading2"/>
      </w:pPr>
      <w:r>
        <w:t>Bibliography</w:t>
      </w:r>
      <w:r/>
      <w:r/>
    </w:p>
    <w:p>
      <w:pPr>
        <w:pStyle w:val="ListNumber"/>
        <w:numPr>
          <w:ilvl w:val="0"/>
          <w:numId w:val="14"/>
        </w:numPr>
        <w:spacing w:line="240" w:lineRule="auto"/>
        <w:ind w:left="720"/>
      </w:pPr>
      <w:r/>
      <w:hyperlink r:id="rId9">
        <w:r>
          <w:rPr>
            <w:color w:val="0000EE"/>
            <w:u w:val="single"/>
          </w:rPr>
          <w:t>https://prsubmissionsite.com/ai-technology-elevates-training/</w:t>
        </w:r>
      </w:hyperlink>
      <w:r>
        <w:t xml:space="preserve"> - Please view link - unable to able to access data</w:t>
      </w:r>
      <w:r/>
    </w:p>
    <w:p>
      <w:pPr>
        <w:pStyle w:val="ListNumber"/>
        <w:spacing w:line="240" w:lineRule="auto"/>
        <w:ind w:left="720"/>
      </w:pPr>
      <w:r/>
      <w:hyperlink r:id="rId10">
        <w:r>
          <w:rPr>
            <w:color w:val="0000EE"/>
            <w:u w:val="single"/>
          </w:rPr>
          <w:t>https://www.reuters.com/technology/artificial-intelligence/genai-boost-indias-it-industrys-productivity-by-up-45-ey-india-survey-shows-2025-02-10/</w:t>
        </w:r>
      </w:hyperlink>
      <w:r>
        <w:t xml:space="preserve"> - A Reuters article reports that the integration of generative artificial intelligence (GenAI) into India's $254-billion IT industry is projected to enhance productivity by 43%-45% over the next five years, according to an EY India survey. This productivity boost is attributed to both internal integration of GenAI within IT companies and the increased adoption of AI in client projects beyond the proof of concept stage. Major companies like Tata Consultancy Services and Infosys have highlighted the use of AI by clients to do new projects, with 89% trialling GenAI and 33% already in production. The survey also indicates that software development roles will see the most significant productivity boost of around 60%, followed by improvements in BPO services (52%) and IT consulting (47%). These sectors are expected to contribute to 50%-60% of the overall productivity improvement in tech services. Executives noted that AI is enhancing customer service, cutting costs, and boosting revenue growth in the industry.</w:t>
      </w:r>
      <w:r/>
    </w:p>
    <w:p>
      <w:pPr>
        <w:pStyle w:val="ListNumber"/>
        <w:spacing w:line="240" w:lineRule="auto"/>
        <w:ind w:left="720"/>
      </w:pPr>
      <w:r/>
      <w:hyperlink r:id="rId11">
        <w:r>
          <w:rPr>
            <w:color w:val="0000EE"/>
            <w:u w:val="single"/>
          </w:rPr>
          <w:t>https://www.reuters.com/technology/ai-intensive-sectors-are-showing-productivity-surge-pwc-says-2024-05-20/</w:t>
        </w:r>
      </w:hyperlink>
      <w:r>
        <w:t xml:space="preserve"> - A Reuters article discusses how the use of artificial intelligence (AI) in business is leading to a significant increase in worker productivity, particularly in professional, financial services, and information technology sectors, with a growth rate of 4.3% between 2018 and 2022 compared to 0.9% in sectors like construction, manufacturing, and retail. PwC reports that AI's rise could spur economic growth, higher wages, and improved living standards. Job ads requiring AI skills have surged, underscoring AI's contribution to productivity. This trend is expected to accelerate as companies adopt generative AI, usable by non-specialists. However, the rapid changes pose challenges. The IMF notes that AI could impact 60% of jobs in advanced economies soon. AI-skilled jobs offer average premiums of 25% in the U.S. and 14% in Britain.</w:t>
      </w:r>
      <w:r/>
    </w:p>
    <w:p>
      <w:pPr>
        <w:pStyle w:val="ListNumber"/>
        <w:spacing w:line="240" w:lineRule="auto"/>
        <w:ind w:left="720"/>
      </w:pPr>
      <w:r/>
      <w:hyperlink r:id="rId12">
        <w:r>
          <w:rPr>
            <w:color w:val="0000EE"/>
            <w:u w:val="single"/>
          </w:rPr>
          <w:t>https://www.axios.com/2025/09/18/ai-corporate-affairs-bcg-report</w:t>
        </w:r>
      </w:hyperlink>
      <w:r>
        <w:t xml:space="preserve"> - An Axios article highlights a new report by Boston Consulting Group (BCG) stating that over 80% of tasks within corporate affairs can be supported or automated using AI. This reflects the growing potential of AI, particularly generative AI and large language models, to increase efficiency and reduce costs. The analysis points out that AI can help professionals reclaim 26% to 36% of their time in areas that are routine, content-heavy, and data-driven. The greatest cost-saving potential lies in operational, planning, and analytical tasks (28%-39%), with notable impacts also in external communications (22%-31%) and ESG/community communications (21%-30%). However, BCG's CCO Russell Dubner highlights that cost reductions won’t necessarily lead to fewer jobs. He advises organizations to closely assess how AI can support or automate specific functions and develop corresponding workflows and talent strategies for maximum benefit.</w:t>
      </w:r>
      <w:r/>
    </w:p>
    <w:p>
      <w:pPr>
        <w:pStyle w:val="ListNumber"/>
        <w:spacing w:line="240" w:lineRule="auto"/>
        <w:ind w:left="720"/>
      </w:pPr>
      <w:r/>
      <w:hyperlink r:id="rId13">
        <w:r>
          <w:rPr>
            <w:color w:val="0000EE"/>
            <w:u w:val="single"/>
          </w:rPr>
          <w:t>https://www.mckinsey.com/capabilities/tech-and-ai/our-insights/the-new-economics-of-enterprise-technology-in-an-ai-world</w:t>
        </w:r>
      </w:hyperlink>
      <w:r>
        <w:t xml:space="preserve"> - A McKinsey article discusses the challenges and opportunities presented by the rapid evolution of enterprise technology in an AI-driven world. It highlights factors such as cyber and compliance necessities, which have increased tech costs, and the need for incentives that reward business-wide value over tech delivery. The article emphasizes the importance of modernizing the economics of technology and productivity to fully leverage AI's potential in business operations.</w:t>
      </w:r>
      <w:r/>
    </w:p>
    <w:p>
      <w:pPr>
        <w:pStyle w:val="ListNumber"/>
        <w:spacing w:line="240" w:lineRule="auto"/>
        <w:ind w:left="720"/>
      </w:pPr>
      <w:r/>
      <w:hyperlink r:id="rId14">
        <w:r>
          <w:rPr>
            <w:color w:val="0000EE"/>
            <w:u w:val="single"/>
          </w:rPr>
          <w:t>https://www.axios.com/newsletters/axios-communicators-78284570-8d84-11f0-b8ad-771db027e749</w:t>
        </w:r>
      </w:hyperlink>
      <w:r>
        <w:t xml:space="preserve"> - An Axios Communicators newsletter covers several critical developments in corporate communications, investor relations, AI integration, and media strategy. It highlights a Boston Consulting Group report finding that over 80% of corporate affairs tasks can be automated with AI, especially agentic AI. This could lead to 20%-28% cost savings and significant productivity gains, with most work expected to involve AI-human collaboration rather than total automation.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submissionsite.com/ai-technology-elevates-training/" TargetMode="External"/><Relationship Id="rId10" Type="http://schemas.openxmlformats.org/officeDocument/2006/relationships/hyperlink" Target="https://www.reuters.com/technology/artificial-intelligence/genai-boost-indias-it-industrys-productivity-by-up-45-ey-india-survey-shows-2025-02-10/" TargetMode="External"/><Relationship Id="rId11" Type="http://schemas.openxmlformats.org/officeDocument/2006/relationships/hyperlink" Target="https://www.reuters.com/technology/ai-intensive-sectors-are-showing-productivity-surge-pwc-says-2024-05-20/" TargetMode="External"/><Relationship Id="rId12" Type="http://schemas.openxmlformats.org/officeDocument/2006/relationships/hyperlink" Target="https://www.axios.com/2025/09/18/ai-corporate-affairs-bcg-report" TargetMode="External"/><Relationship Id="rId13" Type="http://schemas.openxmlformats.org/officeDocument/2006/relationships/hyperlink" Target="https://www.mckinsey.com/capabilities/tech-and-ai/our-insights/the-new-economics-of-enterprise-technology-in-an-ai-world" TargetMode="External"/><Relationship Id="rId14" Type="http://schemas.openxmlformats.org/officeDocument/2006/relationships/hyperlink" Target="https://www.axios.com/newsletters/axios-communicators-78284570-8d84-11f0-b8ad-771db027e7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