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Fleet AI and Digital Twin Picks to Cut Costs and Boost Uptime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Shippers and fleet managers are adopting AI and digital twin tech to stop bleeding profit on empty miles, failed deliveries and rising insurance claims. Across the UK and beyond, smart fleets are piloting virtual replicas of their operations so they can simulate EV rollouts, eliminate spoilage and settle claims faster , and the savings are starting to show.</w:t>
      </w:r>
      <w:r/>
      <w:r/>
    </w:p>
    <w:p>
      <w:pPr>
        <w:pStyle w:val="ListBullet"/>
        <w:spacing w:line="240" w:lineRule="auto"/>
        <w:ind w:left="720"/>
      </w:pPr>
      <w:r/>
      <w:r>
        <w:rPr>
          <w:b/>
        </w:rPr>
        <w:t>Simulate first:</w:t>
      </w:r>
      <w:r>
        <w:t xml:space="preserve"> Digital twins let you test EVs and charging strategies on real routes, avoiding costly surprises like winter range loss. </w:t>
      </w:r>
      <w:r/>
    </w:p>
    <w:p>
      <w:pPr>
        <w:pStyle w:val="ListBullet"/>
        <w:spacing w:line="240" w:lineRule="auto"/>
        <w:ind w:left="720"/>
      </w:pPr>
      <w:r/>
      <w:r>
        <w:rPr>
          <w:b/>
        </w:rPr>
        <w:t>Cut empty miles:</w:t>
      </w:r>
      <w:r>
        <w:t xml:space="preserve"> AI load matching and shared data reduce deadhead mileage and find backhauls you’d otherwise miss. </w:t>
      </w:r>
      <w:r/>
    </w:p>
    <w:p>
      <w:pPr>
        <w:pStyle w:val="ListBullet"/>
        <w:spacing w:line="240" w:lineRule="auto"/>
        <w:ind w:left="720"/>
      </w:pPr>
      <w:r/>
      <w:r>
        <w:rPr>
          <w:b/>
        </w:rPr>
        <w:t>Protect cargo and drivers:</w:t>
      </w:r>
      <w:r>
        <w:t xml:space="preserve"> Machine-learning reefers and multi-camera AI systems prevent spoilage and exonerate drivers, lowering claims. </w:t>
      </w:r>
      <w:r/>
    </w:p>
    <w:p>
      <w:pPr>
        <w:pStyle w:val="ListBullet"/>
        <w:spacing w:line="240" w:lineRule="auto"/>
        <w:ind w:left="720"/>
      </w:pPr>
      <w:r/>
      <w:r>
        <w:rPr>
          <w:b/>
        </w:rPr>
        <w:t>Measure real TCO:</w:t>
      </w:r>
      <w:r>
        <w:t xml:space="preserve"> Factor in downtime, charging delays and maintenance, not just sticker price , it changes buying decisions. </w:t>
      </w:r>
      <w:r/>
    </w:p>
    <w:p>
      <w:pPr>
        <w:pStyle w:val="ListBullet"/>
        <w:spacing w:line="240" w:lineRule="auto"/>
        <w:ind w:left="720"/>
      </w:pPr>
      <w:r/>
      <w:r>
        <w:rPr>
          <w:b/>
        </w:rPr>
        <w:t>Start small, scale fast:</w:t>
      </w:r>
      <w:r>
        <w:t xml:space="preserve"> Pilot in software, then let models run continuously to spot problems before they hit the road.</w:t>
      </w:r>
      <w:r/>
      <w:r/>
    </w:p>
    <w:p>
      <w:pPr>
        <w:pStyle w:val="Heading2"/>
      </w:pPr>
      <w:r>
        <w:t>Why fleets are finally moving beyond spreadsheets and hoping for the best</w:t>
      </w:r>
      <w:r/>
    </w:p>
    <w:p>
      <w:r/>
      <w:r>
        <w:t>Fleet managers have squeezed every traditional lever , wages, routes, fuel-saving tricks , and still watch costs climb. That’s why AI and digital twins feel different: they don’t guess, they simulate. Imagine a virtual twin of your yard and routes running on your TMS and telematics data, so you can smell the problems before they cost you a truckload. The result is fewer nasty surprises when you switch to EVs or try new routing strategies, and that peace of mind is surprisingly tangible for procurement teams.</w:t>
      </w:r>
      <w:r/>
    </w:p>
    <w:p>
      <w:r/>
      <w:r>
        <w:t>Behind the scenes, new disclosure rules and emissions reporting are forcing more accurate planning. When regulators demand better transparency, the spreadsheets that worked in calmer times just won’t cut it. Fleet leaders who start with simulations can test winter range, charger queues and peak demand all in one place, rather than learning the hard way.</w:t>
      </w:r>
      <w:r/>
    </w:p>
    <w:p>
      <w:r/>
      <w:r>
        <w:t>That means the fleets that pilot in software tend to move faster and with fewer regrets. It’s not futuristic; it’s happening now, and the early adopters are already seeing lower downtime and smoother EV integration.</w:t>
      </w:r>
      <w:r/>
    </w:p>
    <w:p>
      <w:pPr>
        <w:pStyle w:val="Heading2"/>
      </w:pPr>
      <w:r>
        <w:t>How simulation changes the EV decision , and saves millions</w:t>
      </w:r>
      <w:r/>
    </w:p>
    <w:p>
      <w:r/>
      <w:r>
        <w:t>Buying electric trucks on manufacturer claims is a gamble. A digital twin plugs in your actual routes, historical driver behaviour and charging infrastructure to give a true total cost of ownership. You can compare models, test charging schedules, and even simulate grid constraints or seasonal range losses before writing the cheque.</w:t>
      </w:r>
      <w:r/>
    </w:p>
    <w:p>
      <w:r/>
      <w:r>
        <w:t>Practical tests reveal things spreadsheets miss , for instance, who needs a 500km range truck and who is fine with 200km, once real-world detours and traffic are modelled. The tech can automatically reserve chargers or reroute vehicles when battery usage deviates, so a single surprise drain doesn’t cascade into missed deliveries.</w:t>
      </w:r>
      <w:r/>
    </w:p>
    <w:p>
      <w:r/>
      <w:r>
        <w:t>For finance teams, this translates into defensible forecasts and fewer capex shocks. For operations, it means fewer late deliveries, less driver stress, and a smoother transition to low-emission fleets.</w:t>
      </w:r>
      <w:r/>
    </w:p>
    <w:p>
      <w:pPr>
        <w:pStyle w:val="Heading2"/>
      </w:pPr>
      <w:r>
        <w:t>The small fixes that plug the big profit leaks</w:t>
      </w:r>
      <w:r/>
    </w:p>
    <w:p>
      <w:r/>
      <w:r>
        <w:t>Empty miles, cargo spoilage and dwell time are the three silent profit killers, and AI tackles each differently. Load-matching algorithms scrape available capacity in real time to create backhauls you’d never find manually, cutting deadhead mileage and shaving costs. Cold-chain systems powered by machine learning learn a reefers’ normal behaviour and flag subtle changes days before spoilage risks escalate, so you act early.</w:t>
      </w:r>
      <w:r/>
    </w:p>
    <w:p>
      <w:r/>
      <w:r>
        <w:t>Idle reduction works the same way: patterns reveal which routes, depots or drivers are burning fuel by idling, and the system suggests concrete fixes rather than vague advice. The sensory payoff is immediate , your depot feels less frantic, drivers report fewer unplanned waits, and customers get fresher goods.</w:t>
      </w:r>
      <w:r/>
    </w:p>
    <w:p>
      <w:r/>
      <w:r>
        <w:t>These are not pie-in-the-sky promises. Vendors and case studies show quantifiable drops in empty miles and spoilage claims once AI-driven controls are in place.</w:t>
      </w:r>
      <w:r/>
    </w:p>
    <w:p>
      <w:pPr>
        <w:pStyle w:val="Heading2"/>
      </w:pPr>
      <w:r>
        <w:t>How AI video and incident data are turning insurers from foe to partner</w:t>
      </w:r>
      <w:r/>
    </w:p>
    <w:p>
      <w:r/>
      <w:r>
        <w:t>Insurance premiums are rising partly because claims are slow and messy to resolve. AI-powered multi-camera systems provide on-the-spot, multi-angle incident data that often exonerates drivers. Fleets report driver exoneration in a large share of contested claims, which shortens claim cycles and starts to bend premiums back down.</w:t>
      </w:r>
      <w:r/>
    </w:p>
    <w:p>
      <w:r/>
      <w:r>
        <w:t>The difference is trust. Drivers who feel supported rather than spied on stick around, and that stability saves recruitment and training costs. Safety teams also get smarter: automated classification of risky behaviours focuses coaching where it actually reduces incidents, which means fewer near misses and a calmer cab , a small emotional win that pays in lower claims.</w:t>
      </w:r>
      <w:r/>
    </w:p>
    <w:p>
      <w:r/>
      <w:r>
        <w:t>Expect insurers to increasingly reward fleets that can prove safer miles with robust AI evidence.</w:t>
      </w:r>
      <w:r/>
    </w:p>
    <w:p>
      <w:pPr>
        <w:pStyle w:val="Heading2"/>
      </w:pPr>
      <w:r>
        <w:t>Why industry collaboration speeds up the gains and where to start</w:t>
      </w:r>
      <w:r/>
    </w:p>
    <w:p>
      <w:r/>
      <w:r>
        <w:t>This isn’t a solo sport. Shared data between fleets, shippers and OEMs can reduce empty miles across the network, and joint planning makes charging infrastructure and logistics hubs practical at scale. Partnerships accelerate learning , the problems one fleet solves today become industry savings tomorrow.</w:t>
      </w:r>
      <w:r/>
    </w:p>
    <w:p>
      <w:r/>
      <w:r>
        <w:t>Start small: pilot a digital twin on a single depot or corridor, prove the savings, then expand. Look for vendors who integrate cleanly with your TMS and telematics rather than bolt-on tools that create silos. In other words, build for interoperability and you’ll scale faster.</w:t>
      </w:r>
      <w:r/>
    </w:p>
    <w:p>
      <w:r/>
      <w:r>
        <w:t>Open collaboration also helps with regulatory compliance and emissions reporting. When everyone uses the same playbook, the whole supply chain becomes more reliable.</w:t>
      </w:r>
      <w:r/>
    </w:p>
    <w:p>
      <w:pPr>
        <w:pStyle w:val="Heading2"/>
      </w:pPr>
      <w:r>
        <w:t>What to watch out for and how to measure success</w:t>
      </w:r>
      <w:r/>
    </w:p>
    <w:p>
      <w:r/>
      <w:r>
        <w:t>Not all AI promises are equal. Focus on measurable outcomes: reduced deadhead percentage, fewer spoilage incidents, dropped idle hours, quicker claim resolution, and improved driver retention. Insist on pilots that use your data, not benchmarks from other markets, because local routes and weather matter.</w:t>
      </w:r>
      <w:r/>
    </w:p>
    <w:p>
      <w:r/>
      <w:r>
        <w:t>Check that the digital twin runs continuously and can trigger actions like rerouting or charger reservations. And don’t forget the human side , involve drivers and safety teams early so the tech supports people rather than alienates them.</w:t>
      </w:r>
      <w:r/>
    </w:p>
    <w:p>
      <w:r/>
      <w:r>
        <w:t>Finally, treat this as a capability build. The fleets that prove profitability, safety and sustainability work together will be the winners in the decade ahead.</w:t>
      </w:r>
      <w:r/>
    </w:p>
    <w:p>
      <w:r/>
      <w:r>
        <w:t>Ready to make smarter fleet choices? Start by simulating your operation and check current solutions to see which one integrates with your TMS and telematics today.</w:t>
      </w:r>
      <w:r/>
    </w:p>
    <w:p>
      <w:pPr>
        <w:pStyle w:val="Heading2"/>
      </w:pPr>
      <w:r>
        <w:t>Bibliography</w:t>
      </w:r>
      <w:r/>
      <w:r/>
    </w:p>
    <w:p>
      <w:pPr>
        <w:pStyle w:val="ListNumber"/>
        <w:numPr>
          <w:ilvl w:val="0"/>
          <w:numId w:val="14"/>
        </w:numPr>
        <w:spacing w:line="240" w:lineRule="auto"/>
        <w:ind w:left="720"/>
      </w:pPr>
      <w:r/>
      <w:hyperlink r:id="rId9">
        <w:r>
          <w:rPr>
            <w:color w:val="0000EE"/>
            <w:u w:val="single"/>
          </w:rPr>
          <w:t>https://www.eroad.com/blog/from-deadhead-to-head-start/</w:t>
        </w:r>
      </w:hyperlink>
      <w:r>
        <w:t xml:space="preserve"> - Please view link - unable to able to access data</w:t>
      </w:r>
      <w:r/>
    </w:p>
    <w:p>
      <w:pPr>
        <w:pStyle w:val="ListNumber"/>
        <w:spacing w:line="240" w:lineRule="auto"/>
        <w:ind w:left="720"/>
      </w:pPr>
      <w:r/>
      <w:hyperlink r:id="rId10">
        <w:r>
          <w:rPr>
            <w:color w:val="0000EE"/>
            <w:u w:val="single"/>
          </w:rPr>
          <w:t>https://www.intangles.ai/7-proven-ways-ai-powered-gps-tracking-and-digital-twin-technology-slash-fleet-operating-costs-in-2025/</w:t>
        </w:r>
      </w:hyperlink>
      <w:r>
        <w:t xml:space="preserve"> - This article discusses seven strategic ways AI-powered GPS tracking and digital twin technology can reduce fleet operating costs in 2025. It covers fuel cost reduction through smart route optimization, predictive fleet maintenance to lower repair costs and prevent breakdowns, optimization of labour costs with telematics-driven fleet operations, and reduction of insurance premiums through enhanced safety programs. The piece also highlights fleet asset optimization and sizing with digital twin technology, as well as streamlining compliance to avoid costly penalties. Each strategy is explained with practical examples and benefits for fleet managers.</w:t>
      </w:r>
      <w:r/>
    </w:p>
    <w:p>
      <w:pPr>
        <w:pStyle w:val="ListNumber"/>
        <w:spacing w:line="240" w:lineRule="auto"/>
        <w:ind w:left="720"/>
      </w:pPr>
      <w:r/>
      <w:hyperlink r:id="rId11">
        <w:r>
          <w:rPr>
            <w:color w:val="0000EE"/>
            <w:u w:val="single"/>
          </w:rPr>
          <w:t>https://www.intangles.ai/news/how-digital-twins-are-revolutionizing-fleet-management/</w:t>
        </w:r>
      </w:hyperlink>
      <w:r>
        <w:t xml:space="preserve"> - This article explores how digital twin technology is revolutionising fleet management. It explains that a digital twin serves as a real-time virtual counterpart to physical supply chain systems, enabling organisations to bridge operational gaps and enhance decision-making processes. The piece discusses how digital twins can monitor vehicle locations, traffic conditions, and delivery schedules, allowing managers to reroute trucks to avoid delays caused by traffic congestion, thereby optimising operational efficiency and reducing fuel consumption. It also highlights the integration of predictive analytics into digital twins to amplify their functionality.</w:t>
      </w:r>
      <w:r/>
    </w:p>
    <w:p>
      <w:pPr>
        <w:pStyle w:val="ListNumber"/>
        <w:spacing w:line="240" w:lineRule="auto"/>
        <w:ind w:left="720"/>
      </w:pPr>
      <w:r/>
      <w:hyperlink r:id="rId12">
        <w:r>
          <w:rPr>
            <w:color w:val="0000EE"/>
            <w:u w:val="single"/>
          </w:rPr>
          <w:t>https://www.forbes.com/sites/ganeskesari/2025/07/07/the-future-of-fleets-ai-predictive-maintenance-prevents-breakdowns/</w:t>
        </w:r>
      </w:hyperlink>
      <w:r>
        <w:t xml:space="preserve"> - This article discusses the impact of AI-driven predictive maintenance on fleet operations. It highlights that nearly 180,000 refuse trucks operate across the United States, making over 1,000 stops every day, and that breakdowns are common and costly. The piece explains that AI systems monitor live sensor streams across the vehicle to detect anomalies that signal impending failure, allowing maintenance teams to schedule proactive repairs long before a breakdown occurs. It also mentions that fleets report annual savings of up to $2,500 per truck by avoiding unplanned downtime and extending component life.</w:t>
      </w:r>
      <w:r/>
    </w:p>
    <w:p>
      <w:pPr>
        <w:pStyle w:val="ListNumber"/>
        <w:spacing w:line="240" w:lineRule="auto"/>
        <w:ind w:left="720"/>
      </w:pPr>
      <w:r/>
      <w:hyperlink r:id="rId13">
        <w:r>
          <w:rPr>
            <w:color w:val="0000EE"/>
            <w:u w:val="single"/>
          </w:rPr>
          <w:t>https://zenduit.com/how-ai-driven-cargo-sensors-are-reducing-empty-miles-and-maximizing-fleet-profits/</w:t>
        </w:r>
      </w:hyperlink>
      <w:r>
        <w:t xml:space="preserve"> - This article examines how AI-driven cargo sensors are reducing empty miles and maximising fleet profits. It notes that major logistics companies have reported a 27% increase in route efficiency and a 19% decrease in fuel consumption after implementing AI-driven solutions. The piece also discusses how AI-driven cargo sensors help fleets reduce unnecessary mileage, leading to lower fuel consumption, reduced vehicle wear and tear, and smarter route optimisation. It cites a McKinsey study where a global logistics company achieved a 15% reduction in travel time for drivers by implementing AI-enabled daily route optimisation.</w:t>
      </w:r>
      <w:r/>
    </w:p>
    <w:p>
      <w:pPr>
        <w:pStyle w:val="ListNumber"/>
        <w:spacing w:line="240" w:lineRule="auto"/>
        <w:ind w:left="720"/>
      </w:pPr>
      <w:r/>
      <w:hyperlink r:id="rId14">
        <w:r>
          <w:rPr>
            <w:color w:val="0000EE"/>
            <w:u w:val="single"/>
          </w:rPr>
          <w:t>https://www.infralog.in/how-digital-twins-can-transform-trucking-operations/</w:t>
        </w:r>
      </w:hyperlink>
      <w:r>
        <w:t xml:space="preserve"> - This article discusses how digital twin technology can transform trucking operations. It highlights that operational costs have become the most urgent issue in 2024, with every cost element increasing over the past two years, including diesel prices, insurance premiums, driver rates, and trailer and truck payments. The piece explains that operating costs increased beyond $2.00 per mile for the first time ever in 2022, continuing to rise in 2023. It suggests that digital twin technology can help address these challenges by providing real-time insights and predictive analytics to optimise operations.</w:t>
      </w:r>
      <w:r/>
    </w:p>
    <w:p>
      <w:pPr>
        <w:pStyle w:val="ListNumber"/>
        <w:spacing w:line="240" w:lineRule="auto"/>
        <w:ind w:left="720"/>
      </w:pPr>
      <w:r/>
      <w:hyperlink r:id="rId15">
        <w:r>
          <w:rPr>
            <w:color w:val="0000EE"/>
            <w:u w:val="single"/>
          </w:rPr>
          <w:t>https://www.ifdaonline.org/wp-content/uploads/2025/02/IFDA-AI-Use-Case-Guide-2025-1.pdf</w:t>
        </w:r>
      </w:hyperlink>
      <w:r>
        <w:t xml:space="preserve"> - This document provides an AI use case guide for the International Foodservice Distributors Association (IFDA). It includes a case study of FleetPulse, a company offering trailer OEM and aftermarket telematics through custom sensor innovation for safety and uptime solutions. The guide outlines the benefits of FleetPulse's products, including safety features like tire, light, and brake monitoring, security measures to prevent trailer theft or stolen cargo, and uptime solutions with proactive and predictive maintenance analytics. It also discusses the return on investment timeline and action steps for distributors interested in implementing these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oad.com/blog/from-deadhead-to-head-start/" TargetMode="External"/><Relationship Id="rId10" Type="http://schemas.openxmlformats.org/officeDocument/2006/relationships/hyperlink" Target="https://www.intangles.ai/7-proven-ways-ai-powered-gps-tracking-and-digital-twin-technology-slash-fleet-operating-costs-in-2025/" TargetMode="External"/><Relationship Id="rId11" Type="http://schemas.openxmlformats.org/officeDocument/2006/relationships/hyperlink" Target="https://www.intangles.ai/news/how-digital-twins-are-revolutionizing-fleet-management/" TargetMode="External"/><Relationship Id="rId12" Type="http://schemas.openxmlformats.org/officeDocument/2006/relationships/hyperlink" Target="https://www.forbes.com/sites/ganeskesari/2025/07/07/the-future-of-fleets-ai-predictive-maintenance-prevents-breakdowns/" TargetMode="External"/><Relationship Id="rId13" Type="http://schemas.openxmlformats.org/officeDocument/2006/relationships/hyperlink" Target="https://zenduit.com/how-ai-driven-cargo-sensors-are-reducing-empty-miles-and-maximizing-fleet-profits/" TargetMode="External"/><Relationship Id="rId14" Type="http://schemas.openxmlformats.org/officeDocument/2006/relationships/hyperlink" Target="https://www.infralog.in/how-digital-twins-can-transform-trucking-operations/" TargetMode="External"/><Relationship Id="rId15" Type="http://schemas.openxmlformats.org/officeDocument/2006/relationships/hyperlink" Target="https://www.ifdaonline.org/wp-content/uploads/2025/02/IFDA-AI-Use-Case-Guide-2025-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