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Brandi AI enhances global brand visibility with regionalised multilingual AI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Brandi AI has introduced a new multi-language, multi-geography feature aimed at improving brand visibility in generative AI search results by addressing not just linguistic differences but also deeper cultural and regional nuances. According to the company's announcement, this capability supports over 15 languages, including Arabic, Japanese, and Spanish, and is designed to help organisations and agencies understand how their brands appear across diverse markets in AI platforms such as ChatGPT, Google AI, Gemini, and Perplexity.</w:t>
      </w:r>
      <w:r/>
    </w:p>
    <w:p>
      <w:r/>
      <w:r>
        <w:t>The platform's approach moves beyond traditional translation, focusing instead on capturing localized expressions, slang, and search behaviours specific to regions. For example, Brandi AI noted that Japanese usage varies significantly between Tokyo and Japanese speakers in San Francisco, and that Argentine Spanish includes idioms distinct from those used in Spain. This granular understanding allows brands to optimise their content so it resonates authentically with audiences in each locale, thereby enhancing relevance and trust in AI-driven discovery.</w:t>
      </w:r>
      <w:r/>
    </w:p>
    <w:p>
      <w:r/>
      <w:r>
        <w:t>Brandi AI's CEO Leah Nurik framed this development as critical in a marketplace where AI is becoming the primary interface between consumers and brands, stating that “cultural fluency is the new competitive advantage.” The release stressed that language, geography, and localisation collectively shape how AI models interpret and rank brand information, with geography influencing the intent behind queries and localisation reinforcing brand equity at a regional level.</w:t>
      </w:r>
      <w:r/>
    </w:p>
    <w:p>
      <w:r/>
      <w:r>
        <w:t>This initiative also expands the reach of Brandi AI’s Global Agency Partnership Program, which collaborates with marketing, PR, and branding agencies worldwide to provide regionally informed AI visibility services. Mike Maynard, chairman of a global B2B technology PR agency partnered with Brandi AI, said that the new offering meets “the insight across different languages, regions and culture that our clients need,” underscoring the demand for multifaceted marketing intelligence in global AI landscapes.</w:t>
      </w:r>
      <w:r/>
    </w:p>
    <w:p>
      <w:r/>
      <w:r>
        <w:t>Brandi AI’s platform was previously launched as a comprehensive Generative Engine Optimisation (GEO) tool, helping brands improve their chances of appearing in AI-generated answers. This signals recognition of a major shift in buyer behaviour: consumers increasingly depend on AI models for product research, making AI visibility a crucial aspect for brands aiming to maintain credibility and market presence.</w:t>
      </w:r>
      <w:r/>
    </w:p>
    <w:p>
      <w:r/>
      <w:r>
        <w:t>The importance of localised AI responses extends beyond Brandi AI’s offering. Other companies, such as Sendbird, have similarly emphasised contextually accurate, culturally relevant multilingual AI agents that operate independently with dedicated knowledge bases to avoid cross-region interference. This highlights an industry-wide trend toward providing truly localised AI experiences rather than mere translations.</w:t>
      </w:r>
      <w:r/>
    </w:p>
    <w:p>
      <w:r/>
      <w:r>
        <w:t>Meanwhile, Brandi AI’s partnership with Gabriel Marketing Group illustrates how its GEO platform is being integrated into content development services for B2B tech brands, enhancing discoverability and trustworthiness in AI models. Such collaborations point to the growing effort among marketing agencies to align digital content strategies with the evolving dynamics of AI discovery mechanisms.</w:t>
      </w:r>
      <w:r/>
    </w:p>
    <w:p>
      <w:r/>
      <w:r>
        <w:t>Despite its advancements, the field of AI visibility and localisation is competitive, with platforms like Brandlight.ai also offering multilingual optimisation features with cross-engine analytics and detailed content recommendations. These platforms emphasise source freshness and prompt management to maintain accuracy in multilingual markets, revealing a broader ecosystem geared toward global AI visibility.</w:t>
      </w:r>
      <w:r/>
    </w:p>
    <w:p>
      <w:r/>
      <w:r>
        <w:t>In sum, Brandi AI’s new multi-language, multi-geography capability marks a strategic attempt to provide brands with nuanced, culturally fluent insights for optimising their presence in generative AI results worldwide. This development reflects wider recognition that successful AI-driven marketing in global markets demands more than straightforward translation, it requires an intricate understanding of local communication styles, search intent, and cultural resonance.</w:t>
      </w:r>
      <w:r/>
    </w:p>
    <w:p>
      <w:pPr>
        <w:pStyle w:val="Heading3"/>
      </w:pPr>
      <w:r>
        <w:t>📌 Reference Map:</w:t>
      </w:r>
      <w:r/>
      <w:r/>
    </w:p>
    <w:p>
      <w:pPr>
        <w:pStyle w:val="ListBullet"/>
        <w:spacing w:line="240" w:lineRule="auto"/>
        <w:ind w:left="720"/>
      </w:pPr>
      <w:r/>
      <w:hyperlink r:id="rId9">
        <w:r>
          <w:rPr>
            <w:color w:val="0000EE"/>
            <w:u w:val="single"/>
          </w:rPr>
          <w:t>[1]</w:t>
        </w:r>
      </w:hyperlink>
      <w:r>
        <w:t xml:space="preserve"> (PR Newswire) – Paragraphs 1, 2, 3, 4, 5, 6</w:t>
      </w:r>
      <w:r/>
    </w:p>
    <w:p>
      <w:pPr>
        <w:pStyle w:val="ListBullet"/>
        <w:spacing w:line="240" w:lineRule="auto"/>
        <w:ind w:left="720"/>
      </w:pPr>
      <w:r/>
      <w:hyperlink r:id="rId9">
        <w:r>
          <w:rPr>
            <w:color w:val="0000EE"/>
            <w:u w:val="single"/>
          </w:rPr>
          <w:t>[2]</w:t>
        </w:r>
      </w:hyperlink>
      <w:r>
        <w:t xml:space="preserve"> (PR Newswire) – Paragraph 1, 2</w:t>
      </w:r>
      <w:r/>
    </w:p>
    <w:p>
      <w:pPr>
        <w:pStyle w:val="ListBullet"/>
        <w:spacing w:line="240" w:lineRule="auto"/>
        <w:ind w:left="720"/>
      </w:pPr>
      <w:r/>
      <w:hyperlink r:id="rId10">
        <w:r>
          <w:rPr>
            <w:color w:val="0000EE"/>
            <w:u w:val="single"/>
          </w:rPr>
          <w:t>[3]</w:t>
        </w:r>
      </w:hyperlink>
      <w:r>
        <w:t xml:space="preserve"> (PR Newswire) – Paragraph 6</w:t>
      </w:r>
      <w:r/>
    </w:p>
    <w:p>
      <w:pPr>
        <w:pStyle w:val="ListBullet"/>
        <w:spacing w:line="240" w:lineRule="auto"/>
        <w:ind w:left="720"/>
      </w:pPr>
      <w:r/>
      <w:hyperlink r:id="rId11">
        <w:r>
          <w:rPr>
            <w:color w:val="0000EE"/>
            <w:u w:val="single"/>
          </w:rPr>
          <w:t>[4]</w:t>
        </w:r>
      </w:hyperlink>
      <w:r>
        <w:t xml:space="preserve"> (Sendbird) – Paragraph 7</w:t>
      </w:r>
      <w:r/>
    </w:p>
    <w:p>
      <w:pPr>
        <w:pStyle w:val="ListBullet"/>
        <w:spacing w:line="240" w:lineRule="auto"/>
        <w:ind w:left="720"/>
      </w:pPr>
      <w:r/>
      <w:hyperlink r:id="rId12">
        <w:r>
          <w:rPr>
            <w:color w:val="0000EE"/>
            <w:u w:val="single"/>
          </w:rPr>
          <w:t>[5]</w:t>
        </w:r>
      </w:hyperlink>
      <w:r>
        <w:t xml:space="preserve"> (PR Newswire) – Paragraph 8</w:t>
      </w:r>
      <w:r/>
    </w:p>
    <w:p>
      <w:pPr>
        <w:pStyle w:val="ListBullet"/>
        <w:spacing w:line="240" w:lineRule="auto"/>
        <w:ind w:left="720"/>
      </w:pPr>
      <w:r/>
      <w:hyperlink r:id="rId13">
        <w:r>
          <w:rPr>
            <w:color w:val="0000EE"/>
            <w:u w:val="single"/>
          </w:rPr>
          <w:t>[6]</w:t>
        </w:r>
      </w:hyperlink>
      <w:r>
        <w:t xml:space="preserve"> (Brandlight.ai) – Paragraph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https://www.prnewswire.com/news-releases/brandi-ai-introduces-multi-language-multi-geography-capability-to-bring-true-localization-to-the-era-of-ai-discovery-302617838.html</w:t>
        </w:r>
      </w:hyperlink>
      <w:r>
        <w:t xml:space="preserve"> - Original press release. View link for all data</w:t>
      </w:r>
      <w:r/>
    </w:p>
    <w:p>
      <w:pPr>
        <w:pStyle w:val="ListNumber"/>
        <w:spacing w:line="240" w:lineRule="auto"/>
        <w:ind w:left="720"/>
      </w:pPr>
      <w:r/>
      <w:hyperlink r:id="rId9">
        <w:r>
          <w:rPr>
            <w:color w:val="0000EE"/>
            <w:u w:val="single"/>
          </w:rPr>
          <w:t>https://www.prnewswire.com/news-releases/brandi-ai-introduces-multi-language-multi-geography-capability-to-bring-true-localization-to-the-era-of-ai-discovery-302617838.html</w:t>
        </w:r>
      </w:hyperlink>
      <w:r>
        <w:t xml:space="preserve"> - Brandi AI has unveiled a new multi-language, multi-geography feature supporting over 15 languages, enabling brands to understand and optimise their visibility across various cultures and regions. This capability allows organisations to assess how their brands appear in generative AI responses on platforms like ChatGPT, Google AI Mode, Gemini, and more. By capturing cultural nuances and search behaviours, Brandi AI helps brands tailor their content to resonate authentically with local audiences, enhancing their presence in AI-driven discovery processes.</w:t>
      </w:r>
      <w:r/>
    </w:p>
    <w:p>
      <w:pPr>
        <w:pStyle w:val="ListNumber"/>
        <w:spacing w:line="240" w:lineRule="auto"/>
        <w:ind w:left="720"/>
      </w:pPr>
      <w:r/>
      <w:hyperlink r:id="rId10">
        <w:r>
          <w:rPr>
            <w:color w:val="0000EE"/>
            <w:u w:val="single"/>
          </w:rPr>
          <w:t>https://www.prnewswire.com/news-releases/brandi-ai-launches-the-most-comprehensive-ai-visibility-and-generative-engine-optimization-platform-for-marketers-302577606.html</w:t>
        </w:r>
      </w:hyperlink>
      <w:r>
        <w:t xml:space="preserve"> - Brandi AI has launched an AI Visibility and Generative Engine Optimisation (GEO) platform, offering a recommendation and optimisation engine to help brands and agencies improve the likelihood of their content appearing in AI-generated answers. This platform addresses the shift in buyer behaviour, where consumers increasingly rely on AI responses for product research and decision-making, emphasising the importance of AI visibility for brand credibility and market presence.</w:t>
      </w:r>
      <w:r/>
    </w:p>
    <w:p>
      <w:pPr>
        <w:pStyle w:val="ListNumber"/>
        <w:spacing w:line="240" w:lineRule="auto"/>
        <w:ind w:left="720"/>
      </w:pPr>
      <w:r/>
      <w:hyperlink r:id="rId11">
        <w:r>
          <w:rPr>
            <w:color w:val="0000EE"/>
            <w:u w:val="single"/>
          </w:rPr>
          <w:t>https://sendbird.com/ai-agent/product-release/multi-language-localization</w:t>
        </w:r>
      </w:hyperlink>
      <w:r>
        <w:t xml:space="preserve"> - Sendbird has introduced multi-language AI agents that go beyond simple translation, providing contextually accurate and culturally relevant responses. These independent AI agents operate autonomously, each with its own knowledge base and internal data, ensuring that answers are not just translated but also contextually correct. This approach eliminates cross-region interference and is designed to mirror how global businesses operate, offering scalable, compliant, and truly localized AI solutions for enterprises.</w:t>
      </w:r>
      <w:r/>
    </w:p>
    <w:p>
      <w:pPr>
        <w:pStyle w:val="ListNumber"/>
        <w:spacing w:line="240" w:lineRule="auto"/>
        <w:ind w:left="720"/>
      </w:pPr>
      <w:r/>
      <w:hyperlink r:id="rId12">
        <w:r>
          <w:rPr>
            <w:color w:val="0000EE"/>
            <w:u w:val="single"/>
          </w:rPr>
          <w:t>https://www.prnewswire.com/news-releases/gabriel-marketing-group-launches-geo-content-development-services-for-b2b-tech-brands-in-the-generative-ai-era-302613685.html</w:t>
        </w:r>
      </w:hyperlink>
      <w:r>
        <w:t xml:space="preserve"> - Gabriel Marketing Group (GMG) has enhanced its content development services by integrating Brandi AI's Generative Engine Optimisation (GEO) platform. This collaboration aims to make brand content more discoverable, understandable, and citable by AI models such as ChatGPT, Google Gemini, Claude, and Perplexity. By leveraging Brandi AI's GEO intelligence, GMG helps B2B tech brands ensure their web copy, landing pages, blogs, and marketing assets are recognised and trusted by AI systems used for discovery and answers.</w:t>
      </w:r>
      <w:r/>
    </w:p>
    <w:p>
      <w:pPr>
        <w:pStyle w:val="ListNumber"/>
        <w:spacing w:line="240" w:lineRule="auto"/>
        <w:ind w:left="720"/>
      </w:pPr>
      <w:r/>
      <w:hyperlink r:id="rId13">
        <w:r>
          <w:rPr>
            <w:color w:val="0000EE"/>
            <w:u w:val="single"/>
          </w:rPr>
          <w:t>https://sat.brandlight.ai/articles/which-geo-platforms-support-multilingual-optimization</w:t>
        </w:r>
      </w:hyperlink>
      <w:r>
        <w:t xml:space="preserve"> - Brandlight.ai is highlighted as a leading Generative Engine Optimisation (GEO) platform that offers multilingual support across major AI engines. The platform delivers cross-engine visibility and robust multilingual schema handling, translating visibility signals into concrete content and technical optimisations. It emphasises source freshness, attribution, and prompt management to maintain accuracy across languages, providing actionable guidance to align multilingual content with diverse engine prompts, thereby supporting global campaigns with cohesive AI-generated answers.</w:t>
      </w:r>
      <w:r/>
    </w:p>
    <w:p>
      <w:pPr>
        <w:pStyle w:val="ListNumber"/>
        <w:spacing w:line="240" w:lineRule="auto"/>
        <w:ind w:left="720"/>
      </w:pPr>
      <w:r/>
      <w:hyperlink r:id="rId15">
        <w:r>
          <w:rPr>
            <w:color w:val="0000EE"/>
            <w:u w:val="single"/>
          </w:rPr>
          <w:t>https://www.prnewswire.com/news-releases/brandi-ai-launches-global-agency-partnership-program-to-help-marketing-pr-and-branding-firms-build-profitable-ai-visibility-practices-302591973.html</w:t>
        </w:r>
      </w:hyperlink>
      <w:r>
        <w:t xml:space="preserve"> - Brandi AI has launched the Global Agency Partnership Program, designed to help digital marketing, PR, content, market strategy, and branding agencies develop profitable AI visibility practices. This initiative empowers agencies to assist clients in maintaining visibility in a landscape where AI-generated answers are replacing traditional search results. By integrating Brandi AI's platform, agencies can offer services that enhance their clients' presence and authority in AI-generated answers, thereby strengthening brand positioning and unlocking new revenue streams.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brandi-ai-introduces-multi-language-multi-geography-capability-to-bring-true-localization-to-the-era-of-ai-discovery-302617838.html" TargetMode="External"/><Relationship Id="rId10" Type="http://schemas.openxmlformats.org/officeDocument/2006/relationships/hyperlink" Target="https://www.prnewswire.com/news-releases/brandi-ai-launches-the-most-comprehensive-ai-visibility-and-generative-engine-optimization-platform-for-marketers-302577606.html" TargetMode="External"/><Relationship Id="rId11" Type="http://schemas.openxmlformats.org/officeDocument/2006/relationships/hyperlink" Target="https://sendbird.com/ai-agent/product-release/multi-language-localization" TargetMode="External"/><Relationship Id="rId12" Type="http://schemas.openxmlformats.org/officeDocument/2006/relationships/hyperlink" Target="https://www.prnewswire.com/news-releases/gabriel-marketing-group-launches-geo-content-development-services-for-b2b-tech-brands-in-the-generative-ai-era-302613685.html" TargetMode="External"/><Relationship Id="rId13" Type="http://schemas.openxmlformats.org/officeDocument/2006/relationships/hyperlink" Target="https://sat.brandlight.ai/articles/which-geo-platforms-support-multilingual-optimization" TargetMode="External"/><Relationship Id="rId14" Type="http://schemas.openxmlformats.org/officeDocument/2006/relationships/hyperlink" Target="https://www.noahwire.com" TargetMode="External"/><Relationship Id="rId15" Type="http://schemas.openxmlformats.org/officeDocument/2006/relationships/hyperlink" Target="https://www.prnewswire.com/news-releases/brandi-ai-launches-global-agency-partnership-program-to-help-marketing-pr-and-branding-firms-build-profitable-ai-visibility-practices-3025919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