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OKX Wallet Integrates with AI-Powered ALIENX Blockchain for Enhanced NFT and Gaming Applications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in the realm of Web3 and blockchain technologies, the OKX Wallet has announced its integration with ALIENX, a unique blockchain platform that is the first to be powered by artificial intelligence (AI) nodes. This partnership is set to dramatically enhance the accessibility and functionality of NFTs and gaming applications through blockchain technology.</w:t>
      </w:r>
    </w:p>
    <w:p>
      <w:r>
        <w:t>ALIENX represents a new frontier in blockchain technology, combining the power of AI with the security and versatility of blockchain to create an infrastructure specifically designed for the mass adoption of NFTs and interactive games. Developed in collaboration with notable entities such as AlienSwap, Offchain Labs, and Caldera, and utilizing the cutting-edge Arbitrum Orbit technology, ALIENX is designed to handle large-scale operations typical in the gaming and digital art sectors.</w:t>
      </w:r>
    </w:p>
    <w:p>
      <w:r>
        <w:t>The integration with OKX Wallet, a product from one of the leading global technology companies in the Web3 space, allows users a seamless and secure way to interact with the ALIENX blockchain. Users can simply download the OKX Wallet web extension, available for Chrome and Firefox browsers, create a new wallet or link an existing one, and connect directly to ALIENX.</w:t>
      </w:r>
    </w:p>
    <w:p>
      <w:r>
        <w:t>ALIENX boasts several key features that set it apart from conventional blockchain systems. It operates a global network of 50,000 AI nodes that perform critical tasks such as network security monitoring, maintenance, and managing network rewards. These AI nodes, which anyone can purchase and participate in, act as super nodes through AI proxies, enabling decentralized and efficient network management.</w:t>
      </w:r>
    </w:p>
    <w:p>
      <w:r>
        <w:t>This AI-driven infrastructure simplifies the integration of billions of NFTs and gaming assets with the blockchain, promoting a robust and scalable ecosystem. Additionally, ALIENX supports native staking rewards and is compatible with EVM, allowing users to earn network rewards by staking popular cryptocurrencies like BTC, ETH, ARB, SOL, and NFTs.</w:t>
      </w:r>
    </w:p>
    <w:p>
      <w:r>
        <w:t>An innovative aspect of ALIENX is its approach to economic incentives, which is designed to foster a vibrant and sustainable ecosystem. From the outset, ALIENX has committed to distributing at least 60% of its user airdrop rewards to network users and ecosystem builders. Furthermore, unlike other Layer 2 solutions, ALIENX plans to introduce a gas fee revenue-sharing function, which will be activated 180 days after the mainnet launch. This feature will allow revenues to be shared among AI node operators, dApp developers, and ecosystem users, encouraging participation and investment in the platform.</w:t>
      </w:r>
    </w:p>
    <w:p>
      <w:r>
        <w:t>The strategic alliance between OKX Wallet and ALIENX is not just a technical integration but a significant step towards making NFTs and blockchain-based games more accessible and functional to a broader audience. With its state-of-the-art AI infrastructure and strategic incentives, ALIENX is well-positioned to become a leading platform for digital assets and online gaming, driving forward the adoption of blockchain technology in entertainment and arts.</w:t>
      </w:r>
    </w:p>
    <w:p>
      <w:r>
        <w:t>This integration highlights OKX's ongoing commitment to pioneering innovative solutions in the Web3 space, as evidenced by their comprehensive suite of products and partnerships with notable brands and events across the globe. The collaboration with ALIENX further strengthens OKX's mission to challenge the status quo and promote a new paradigm led by Web3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