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Tanzanian universities embrace AI as a central pillar of modernisation plea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University lecturers in Tanzania are being pushed to treat artificial intelligence not as a novelty but as a core part of academic life, after senior figures at the University of Dar es Salaam urged staff to weave digital tools into teaching, research and administration. At a staff council meeting in April 2026, Deputy Chairperson Moremi Marwa said AI was becoming central to efficiency, service delivery and decision-making, framing the shift as part of a wider effort to modernise the institution.</w:t>
      </w:r>
      <w:r/>
    </w:p>
    <w:p>
      <w:r/>
      <w:r>
        <w:t>The message reflects a broader change across higher education, where universities are reassessing how they teach, examine and validate knowledge in response to fast-moving AI systems. UNESCO has warned that digital competence is now essential rather than optional, and has stepped up work on responsible and ethical AI use in universities through initiatives aimed at strengthening institutional capacity, academic integrity and skills development.</w:t>
      </w:r>
      <w:r/>
    </w:p>
    <w:p>
      <w:r/>
      <w:r>
        <w:t>For lecturers, the challenge is not simply learning new software but adapting to a changing role. AI can speed up content creation, data analysis and personalised learning, yet it cannot replace the human tasks of judgement, context and critical thinking. Education experts, including Prof Wayne Holmes and Prof Rose Luckin, have argued that teachers must help students use AI carefully and independently, rather than allowing the technology to become a substitute for understanding.</w:t>
      </w:r>
      <w:r/>
    </w:p>
    <w:p>
      <w:r/>
      <w:r>
        <w:t>At UDSM, the digital push is tied to the university’s longer-term strategy, including its Vision 2061 and 2024-2033 plan. The stakes are high: institutions that fail to adapt risk falling behind in research output, rankings and graduate employability, while those that move early may be better placed to attract partnerships, funding and talent. UNESCO has also noted in recent digital education work that while many national plans now mention digitalisation or AI, progress remains uneven across regions, underscoring the scale of the transition facing universities.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https://www.thecitizen.co.tz/tanzania/news/national/lecturers-under-pressure-to-adapt-amidst-ai-revolution-5437670</w:t>
        </w:r>
      </w:hyperlink>
      <w:r>
        <w:t xml:space="preserve"> - Please view link - unable to able to access data</w:t>
      </w:r>
      <w:r/>
    </w:p>
    <w:p>
      <w:pPr>
        <w:pStyle w:val="ListNumber"/>
        <w:spacing w:line="240" w:lineRule="auto"/>
        <w:ind w:left="720"/>
      </w:pPr>
      <w:r/>
      <w:hyperlink r:id="rId10">
        <w:r>
          <w:rPr>
            <w:color w:val="0000EE"/>
            <w:u w:val="single"/>
          </w:rPr>
          <w:t>https://www.udsm.ac.tz/news/ai-no-longer-optional-cpa-moremi-rallies-udsm-workforce-behind-digital-transformation-agenda</w:t>
        </w:r>
      </w:hyperlink>
      <w:r>
        <w:t xml:space="preserve"> - In April 2026, CPA Moremi Marwa, Deputy Chairperson of the University of Dar es Salaam (UDSM) Council, urged academic staff to embrace digital transformation, highlighting the critical role of Artificial Intelligence (AI) in enhancing efficiency and decision-making within the institution. This call reflects a global trend where universities are integrating AI into teaching, research, and administration to remain competitive and relevant in the rapidly evolving educational landscape.</w:t>
      </w:r>
      <w:r/>
    </w:p>
    <w:p>
      <w:pPr>
        <w:pStyle w:val="ListNumber"/>
        <w:spacing w:line="240" w:lineRule="auto"/>
        <w:ind w:left="720"/>
      </w:pPr>
      <w:r/>
      <w:hyperlink r:id="rId11">
        <w:r>
          <w:rPr>
            <w:color w:val="0000EE"/>
            <w:u w:val="single"/>
          </w:rPr>
          <w:t>https://www.unesco.org/en/node/217106</w:t>
        </w:r>
      </w:hyperlink>
      <w:r>
        <w:t xml:space="preserve"> - UNESCO's 'AI for Skills Development in Higher Education' programme, launched in November 2025, aims to promote the responsible and ethical integration of AI in higher education institutions. The initiative focuses on strengthening institutional capacities to align AI use with academic integrity, skills development, and international regulatory frameworks, addressing the challenges posed by rapid technological advancements in education.</w:t>
      </w:r>
      <w:r/>
    </w:p>
    <w:p>
      <w:pPr>
        <w:pStyle w:val="ListNumber"/>
        <w:spacing w:line="240" w:lineRule="auto"/>
        <w:ind w:left="720"/>
      </w:pPr>
      <w:r/>
      <w:hyperlink r:id="rId12">
        <w:r>
          <w:rPr>
            <w:color w:val="0000EE"/>
            <w:u w:val="single"/>
          </w:rPr>
          <w:t>https://www.unesco.org/en/education/digital/artificial-intelligence</w:t>
        </w:r>
      </w:hyperlink>
      <w:r>
        <w:t xml:space="preserve"> - UNESCO's commitment to supporting Member States in harnessing AI technologies for education is outlined in their 'Artificial Intelligence in Education' initiative. The organisation emphasises a human-centred approach to AI, aiming to address inequalities in access to knowledge and ensure that AI applications in education are guided by principles of inclusion and equity.</w:t>
      </w:r>
      <w:r/>
    </w:p>
    <w:p>
      <w:pPr>
        <w:pStyle w:val="ListNumber"/>
        <w:spacing w:line="240" w:lineRule="auto"/>
        <w:ind w:left="720"/>
      </w:pPr>
      <w:r/>
      <w:hyperlink r:id="rId15">
        <w:r>
          <w:rPr>
            <w:color w:val="0000EE"/>
            <w:u w:val="single"/>
          </w:rPr>
          <w:t>https://www.iesalc.unesco.org/en/articles/accelerating-digital-transformation-higher-education-unesco-iesalc-marks-international-day-digital</w:t>
        </w:r>
      </w:hyperlink>
      <w:r>
        <w:t xml:space="preserve"> - On the International Day for Digital Learning in March 2026, UNESCO IESALC reaffirmed its commitment to advancing equitable and inclusive digital transformation in higher education. The institute highlighted that while nearly 80% of national plans now incorporate digitalisation or AI, significant regional disparities persist, particularly in Latin America and the Caribbean.</w:t>
      </w:r>
      <w:r/>
    </w:p>
    <w:p>
      <w:pPr>
        <w:pStyle w:val="ListNumber"/>
        <w:spacing w:line="240" w:lineRule="auto"/>
        <w:ind w:left="720"/>
      </w:pPr>
      <w:r/>
      <w:hyperlink r:id="rId13">
        <w:r>
          <w:rPr>
            <w:color w:val="0000EE"/>
            <w:u w:val="single"/>
          </w:rPr>
          <w:t>https://www.unesco.org/en/digital-education?hub=998</w:t>
        </w:r>
      </w:hyperlink>
      <w:r>
        <w:t xml:space="preserve"> - UNESCO's 'AI and Technologies in Education' initiative promotes human-centred, ethical, and equitable technologies in education. The organisation collaborates with countries and institutions to develop digital and AI competency frameworks, prioritising human agency, critical thinking, and ethics among students and teachers in the age of generative AI.</w:t>
      </w:r>
      <w:r/>
    </w:p>
    <w:p>
      <w:pPr>
        <w:pStyle w:val="ListNumber"/>
        <w:spacing w:line="240" w:lineRule="auto"/>
        <w:ind w:left="720"/>
      </w:pPr>
      <w:r/>
      <w:hyperlink r:id="rId14">
        <w:r>
          <w:rPr>
            <w:color w:val="0000EE"/>
            <w:u w:val="single"/>
          </w:rPr>
          <w:t>https://www.unesco.org/en/articles/transforming-education-through-digital-skilling-innovation-and-collaboration-master-trainer-sets-new</w:t>
        </w:r>
      </w:hyperlink>
      <w:r>
        <w:t xml:space="preserve"> - In May 2025, UNESCO Nairobi, in collaboration with the UNESCO Global Skills Academy and partners like Microsoft and KPMG, launched an initiative to enhance digital and AI skills among Technical and Vocational Education and Training (TVET) teachers and university lecturers in Kenya. The programme aims to advance educators' digital capabilities and strengthen 21st-century skills teaching across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itizen.co.tz/tanzania/news/national/lecturers-under-pressure-to-adapt-amidst-ai-revolution-5437670" TargetMode="External"/><Relationship Id="rId10" Type="http://schemas.openxmlformats.org/officeDocument/2006/relationships/hyperlink" Target="https://www.udsm.ac.tz/news/ai-no-longer-optional-cpa-moremi-rallies-udsm-workforce-behind-digital-transformation-agenda" TargetMode="External"/><Relationship Id="rId11" Type="http://schemas.openxmlformats.org/officeDocument/2006/relationships/hyperlink" Target="https://www.unesco.org/en/node/217106" TargetMode="External"/><Relationship Id="rId12" Type="http://schemas.openxmlformats.org/officeDocument/2006/relationships/hyperlink" Target="https://www.unesco.org/en/education/digital/artificial-intelligence" TargetMode="External"/><Relationship Id="rId13" Type="http://schemas.openxmlformats.org/officeDocument/2006/relationships/hyperlink" Target="https://www.unesco.org/en/digital-education?hub=998" TargetMode="External"/><Relationship Id="rId14" Type="http://schemas.openxmlformats.org/officeDocument/2006/relationships/hyperlink" Target="https://www.unesco.org/en/articles/transforming-education-through-digital-skilling-innovation-and-collaboration-master-trainer-sets-new" TargetMode="External"/><Relationship Id="rId15" Type="http://schemas.openxmlformats.org/officeDocument/2006/relationships/hyperlink" Target="https://www.iesalc.unesco.org/en/articles/accelerating-digital-transformation-higher-education-unesco-iesalc-marks-international-day-digit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