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in customer support boosts efficiency but opens new security vulnerabilities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Customer support teams have spent the past year embracing AI inside CRM systems for tasks that once slowed service down: summarising cases, flagging urgent SLA breaches, reading sentiment in chats and checking conversations for compliance. The attraction is obvious. The danger, less so. As AI becomes part of daily operations, security researchers and industry analysts say it is also becoming part of the attack surface.</w:t>
      </w:r>
      <w:r/>
    </w:p>
    <w:p>
      <w:r/>
      <w:r>
        <w:t>The core concern is that AI features built to improve speed can be turned into tools for abuse. In customer service environments, where systems hold emails, account details, payment data and other personal records, a compromised agent can do far more than just expose information. It can help create fake accounts, reset credentials, move laterally through connected systems and erode customer trust long before a breach is publicly detected.</w:t>
      </w:r>
      <w:r/>
    </w:p>
    <w:p>
      <w:r/>
      <w:r>
        <w:t>Recent reporting has shown how quickly AI tools can be misused when they are granted broad access. TechRadar has highlighted research on agentic AI systems that can be manipulated to imitate legitimate users, access email, run code and manage files, sometimes with minimal oversight. Separate reporting has also pointed to insecure deployments and exposed control panels across thousands of installations, underlining how often convenience outruns security when organisations rush to deploy autonomous tools.</w:t>
      </w:r>
      <w:r/>
    </w:p>
    <w:p>
      <w:r/>
      <w:r>
        <w:t>One of the most troubling risks is the way AI agents identify users and exchange data across platforms. In CRM environments linked to collaboration tools such as Slack or Microsoft Teams, attackers may be able to abuse trust relationships if systems rely on shared root keys or long-lived secrets rather than short-lived credentials. That can allow a malicious actor, armed with only an email address and the right access path, to impersonate a privileged employee and sidestep defences such as multifactor authentication and single sign-on.</w:t>
      </w:r>
      <w:r/>
    </w:p>
    <w:p>
      <w:r/>
      <w:r>
        <w:t>Researchers and security commentators have also warned about prompt injection and related manipulation techniques, in which malicious instructions are hidden inside apparently ordinary text. If an AI agent summarises a ticket, email or form submission without properly separating trusted from untrusted content, it can be tricked into calling a more powerful agent or carrying out actions it should never perform. In April 2026, both Microsoft and Salesforce patched flaws in their own AI workflows that could have been used to leak sensitive data through this kind of abuse, a reminder that the issue is not theoretical.</w:t>
      </w:r>
      <w:r/>
    </w:p>
    <w:p>
      <w:r/>
      <w:r>
        <w:t>The wider compliance picture is changing too. UpGuard’s 2025 research, as reported by TechRadar, found extensive use of unapproved AI tools inside companies, even among security staff, and warned that so-called Shadow AI creates privacy and governance problems because data may be processed or retained outside approved systems. That matters for customer support centres because the more AI is allowed to act like a user, the more it needs to be governed like one. Regulators in the US, Canada and beyond are increasingly focusing on how non-human identities handle consumer data, and organisations that cannot show clear controls, approvals and audit trails may face legal and financial consequences.</w:t>
      </w:r>
      <w:r/>
    </w:p>
    <w:p>
      <w:r/>
      <w:r>
        <w:t>The answer, experts say, is not to abandon AI but to constrain it properly. That means limiting permissions, isolating agents by role, requiring human review for high-impact actions, monitoring for unusual behaviour and testing every integration that links CRM tools to other business systems. Security Boulevard’s reporting on patched agent flaws and TechRadar’s coverage of insecure agent deployments both point to the same conclusion: AI can be useful in customer support, but only if companies treat it as a privileged system that must be contained, observed and continuously checked.</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w:t>
      </w:r>
      <w:hyperlink r:id="rId10">
        <w:r>
          <w:rPr>
            <w:color w:val="0000EE"/>
            <w:u w:val="single"/>
          </w:rPr>
          <w:t>[2]</w:t>
        </w:r>
      </w:hyperlink>
      <w:r>
        <w:t xml:space="preserve">- Paragraph 2: </w:t>
      </w:r>
      <w:hyperlink r:id="rId9">
        <w:r>
          <w:rPr>
            <w:color w:val="0000EE"/>
            <w:u w:val="single"/>
          </w:rPr>
          <w:t>[1]</w:t>
        </w:r>
      </w:hyperlink>
      <w:r>
        <w:t xml:space="preserve">, </w:t>
      </w:r>
      <w:hyperlink r:id="rId11">
        <w:r>
          <w:rPr>
            <w:color w:val="0000EE"/>
            <w:u w:val="single"/>
          </w:rPr>
          <w:t>[4]</w:t>
        </w:r>
      </w:hyperlink>
      <w:r>
        <w:t xml:space="preserve">- Paragraph 3: </w:t>
      </w:r>
      <w:hyperlink r:id="rId12">
        <w:r>
          <w:rPr>
            <w:color w:val="0000EE"/>
            <w:u w:val="single"/>
          </w:rPr>
          <w:t>[3]</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10">
        <w:r>
          <w:rPr>
            <w:color w:val="0000EE"/>
            <w:u w:val="single"/>
          </w:rPr>
          <w:t>[2]</w:t>
        </w:r>
      </w:hyperlink>
      <w:r>
        <w:t xml:space="preserve">, </w:t>
      </w:r>
      <w:hyperlink r:id="rId11">
        <w:r>
          <w:rPr>
            <w:color w:val="0000EE"/>
            <w:u w:val="single"/>
          </w:rPr>
          <w:t>[4]</w:t>
        </w:r>
      </w:hyperlink>
      <w:r>
        <w:t xml:space="preserve">- Paragraph 6: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[5]</w:t>
        </w:r>
      </w:hyperlink>
      <w:r>
        <w:t xml:space="preserve">, </w:t>
      </w:r>
      <w:hyperlink r:id="rId14">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https://www.contactcenterpipeline.com/Article/crm-ais-hidden-security-risks</w:t>
        </w:r>
      </w:hyperlink>
      <w:r>
        <w:t xml:space="preserve"> - Please view link - unable to able to access data</w:t>
      </w:r>
      <w:r/>
    </w:p>
    <w:p>
      <w:pPr>
        <w:pStyle w:val="ListNumber"/>
        <w:spacing w:line="240" w:lineRule="auto"/>
        <w:ind w:left="720"/>
      </w:pPr>
      <w:r/>
      <w:hyperlink r:id="rId10">
        <w:r>
          <w:rPr>
            <w:color w:val="0000EE"/>
            <w:u w:val="single"/>
          </w:rPr>
          <w:t>https://www.techradar.com/pro/shadow-ai-and-agents-like-openclaw-are-hijacking-corporate-data-too-easily</w:t>
        </w:r>
      </w:hyperlink>
      <w:r>
        <w:t xml:space="preserve"> - A 2025 report by UpGuard reveals widespread use of unapproved AI tools—dubbed 'Shadow AI'—by security professionals and corporate employees, with executives leading in adoption. This mirrors past issues with shadow IT, but AI tools pose greater risks because they process and often retain data, leading to major compliance and security vulnerabilities. Data can be shared unknowingly with external systems, breaching privacy laws like GDPR and increasing breach costs significantly (an average of $670,000 higher for heavy AI users). Attempts to ban Shadow AI prove ineffective, as nearly half of employees continue its use. The threat is intensified by the rise of agentic AI, like OpenClaw, which can autonomously access emails, execute code, and manage files. Security flaws in such tools, including malicious extensions, have already led to data leaks and high vulnerability ratings. These agents mimic legitimate user actions, bypassing traditional security defenses. Effective mitigation requires offering secure, approved alternatives, applying data-loss prevention policies, sandboxing agents, and monitoring AI-specific threats. Organizations must treat AI governance as a user-centric service rather than a restriction. Ignoring the issue puts enterprises at risk, as sensitive data continues to leak undetected.</w:t>
      </w:r>
      <w:r/>
    </w:p>
    <w:p>
      <w:pPr>
        <w:pStyle w:val="ListNumber"/>
        <w:spacing w:line="240" w:lineRule="auto"/>
        <w:ind w:left="720"/>
      </w:pPr>
      <w:r/>
      <w:hyperlink r:id="rId12">
        <w:r>
          <w:rPr>
            <w:color w:val="0000EE"/>
            <w:u w:val="single"/>
          </w:rPr>
          <w:t>https://www.techradar.com/pro/security/the-math-is-simple-openclaw-trojan-horse-ai-agents-give-hackers-full-control-of-28-000-systems</w:t>
        </w:r>
      </w:hyperlink>
      <w:r>
        <w:t xml:space="preserve"> - A recent report by SecurityScorecard highlights critical security vulnerabilities in OpenClaw, an AI agentic system used for task management, which has been deployed in over 40,000 instances—28,663 of which expose control panels openly on the internet. These deployments, lacking adequate protections, pose significant security threats, with approximately 63% vulnerable to remote code execution that could allow attackers to fully control affected devices. Three high-severity vulnerabilities (CVSS 7.8–8.8) are already being actively exploited using publicly available tools. OpenClaw’s widespread usage among cloud and hosting providers shows recurring patterns of insecure setups. Originally marketed for productivity purposes—like emailing and scheduling—the AI has drawn concern over the elevated permissions it’s granted, often with minimal oversight. Once compromised, AI agents can mimic legitimate behavior to delete files, access emails, or transfer funds undetected. Experts emphasize the lack of built-in security, noting the agents were often coded by other AI systems without prioritizing protection. Data shows several deployments are linked to prior breaches, and instances have been used to spread malware via GitHub. Authorities, including Microsoft and Chinese regulators, have since warned against using OpenClaw on personal or enterprise devices due to its risks.</w:t>
      </w:r>
      <w:r/>
    </w:p>
    <w:p>
      <w:pPr>
        <w:pStyle w:val="ListNumber"/>
        <w:spacing w:line="240" w:lineRule="auto"/>
        <w:ind w:left="720"/>
      </w:pPr>
      <w:r/>
      <w:hyperlink r:id="rId11">
        <w:r>
          <w:rPr>
            <w:color w:val="0000EE"/>
            <w:u w:val="single"/>
          </w:rPr>
          <w:t>https://techquarter.io/security-risks-when-connecting-ai-agents-to-sensitive-crm-data/</w:t>
        </w:r>
      </w:hyperlink>
      <w:r>
        <w:t xml:space="preserve"> - AI agents can make your CRM smarter, faster, and way more useful. But here’s the flip side: the more access they have, the more you risk if something goes wrong. That’s why understanding the security risks—and how to avoid them—is non-negotiable. Key Takeaways: AI agents need access to CRM data to work effectively—but this opens up potential security gaps. Risks include data leaks, unauthorized access, and compliance violations. Smart setup and monitoring keep your data safe while still benefiting from automation. What’s at stake? Your CRM holds sensitive data: customer emails, phone numbers, deals, purchase history, and internal notes. If an AI agent is misconfigured, breached, or abused, all of that can end up in the wrong hands. The consequences? Legal fines, loss of customer trust, and serious brand damage. Key security risks to watch for: 1. Over-permissioned access: Giving an AI agent full admin rights may seem easy—but it’s risky. Limit access only to what it actually needs. 2. Third-party vulnerabilities: If you’re using a third-party AI tool, your security depends on their security. Always vet vendors for encryption, compliance, and breach history. 3. Unencrypted data transmission: Data moving between your CRM and the AI agent must be encrypted. Otherwise, it’s vulnerable to interception. 4. Poor audit trails: If you can’t track what the AI agent did and when, you’ll have a hard time diagnosing issues if something breaks or gets exploited. 5. Shadow integrations: Unauthorized or unvetted AI tools added by individual users can go unnoticed—until they cause a breach. How to stay secure: Start with role-based permissions: Only allow the AI agent access to the data it needs. Nothing more. Set roles and permissions carefully. Use encryption everywhere: Encrypt data at rest and in transit. This protects against interception and theft.</w:t>
      </w:r>
      <w:r/>
    </w:p>
    <w:p>
      <w:pPr>
        <w:pStyle w:val="ListNumber"/>
        <w:spacing w:line="240" w:lineRule="auto"/>
        <w:ind w:left="720"/>
      </w:pPr>
      <w:r/>
      <w:hyperlink r:id="rId13">
        <w:r>
          <w:rPr>
            <w:color w:val="0000EE"/>
            <w:u w:val="single"/>
          </w:rPr>
          <w:t>https://www.techradar.com/pro/here-are-the-openclaw-security-risks-you-should-know-about</w:t>
        </w:r>
      </w:hyperlink>
      <w:r>
        <w:t xml:space="preserve"> - This document outlines the key security risks associated with the AI platform OpenClaw, which provides autonomous access to user systems like files, email, calendar, and command line. Since its launch in late 2025, several vulnerabilities have emerged as serious concerns. Prompt injection attacks are the most prevalent, allowing malicious actors to manipulate the agent through seemingly benign content. Another major risk is the lack of sandboxing for community-created 'skills' (plugins), many of which contain vulnerabilities or malware. A critical WebSocket hijacking vulnerability (CVE-2026-25253) was patched only in version 2026.1.29, with thousands of instances remaining exposed. Infostealer malware can exfiltrate full OpenClaw configurations and API tokens, granting attackers significant control. Autonomous actions without user oversight—such as unsanctioned deletions or communications—have also caused real-world issues. Misconfigured deployments and exposed instances further increase the risk, especially when sensitive data is involved. To mitigate these risks, users should limit OpenClaw’s access and capabilities, use isolated environments, enforce human confirmation for sensitive operations, and regularly audit agent behavior. While security improvements are ongoing, users are advised to take a cautious and proactive approach to using the platform.</w:t>
      </w:r>
      <w:r/>
    </w:p>
    <w:p>
      <w:pPr>
        <w:pStyle w:val="ListNumber"/>
        <w:spacing w:line="240" w:lineRule="auto"/>
        <w:ind w:left="720"/>
      </w:pPr>
      <w:r/>
      <w:hyperlink r:id="rId14">
        <w:r>
          <w:rPr>
            <w:color w:val="0000EE"/>
            <w:u w:val="single"/>
          </w:rPr>
          <w:t>https://securityboulevard.com/2026/04/microsoft-and-salesforce-patch-ai-agent-flaws-that-could-leak-sensitive-data/</w:t>
        </w:r>
      </w:hyperlink>
      <w:r>
        <w:t xml:space="preserve"> - Microsoft and Salesforce have patched recently disclosed AI agent vulnerabilities that could have allowed external attackers to leak sensitive data through prompt injection. One issue affected Salesforce Agentforce and involved a public lead capture form that accepted arbitrary text from unauthenticated users. Researchers showed that malicious instructions placed in the form could be treated by the agent as trusted prompts and used to return CRM lead data through email. A separate flaw in Microsoft Copilot, tracked as CVE-2026-21520 and rated 7.5, involved a SharePoint form input that could be abused to trigger connected Copilot actions and send customer data to an attacker-controlled email address. Both issues have now been addressed. The direct exposure affects organizations using Salesforce Agentforce and Microsoft Copilot in workflows where AI agents process untrusted form input and can access sensitive internal data or communicate externally.</w:t>
      </w:r>
      <w:r/>
    </w:p>
    <w:p>
      <w:pPr>
        <w:pStyle w:val="ListNumber"/>
        <w:spacing w:line="240" w:lineRule="auto"/>
        <w:ind w:left="720"/>
      </w:pPr>
      <w:r/>
      <w:hyperlink r:id="rId16">
        <w:r>
          <w:rPr>
            <w:color w:val="0000EE"/>
            <w:u w:val="single"/>
          </w:rPr>
          <w:t>https://hack</w:t>
        </w:r>
      </w:hyperlink>
      <w:r>
        <w:t xml:space="preserve"> - None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ntactcenterpipeline.com/Article/crm-ais-hidden-security-risks" TargetMode="External"/><Relationship Id="rId10" Type="http://schemas.openxmlformats.org/officeDocument/2006/relationships/hyperlink" Target="https://www.techradar.com/pro/shadow-ai-and-agents-like-openclaw-are-hijacking-corporate-data-too-easily" TargetMode="External"/><Relationship Id="rId11" Type="http://schemas.openxmlformats.org/officeDocument/2006/relationships/hyperlink" Target="https://techquarter.io/security-risks-when-connecting-ai-agents-to-sensitive-crm-data/" TargetMode="External"/><Relationship Id="rId12" Type="http://schemas.openxmlformats.org/officeDocument/2006/relationships/hyperlink" Target="https://www.techradar.com/pro/security/the-math-is-simple-openclaw-trojan-horse-ai-agents-give-hackers-full-control-of-28-000-systems" TargetMode="External"/><Relationship Id="rId13" Type="http://schemas.openxmlformats.org/officeDocument/2006/relationships/hyperlink" Target="https://www.techradar.com/pro/here-are-the-openclaw-security-risks-you-should-know-about" TargetMode="External"/><Relationship Id="rId14" Type="http://schemas.openxmlformats.org/officeDocument/2006/relationships/hyperlink" Target="https://securityboulevard.com/2026/04/microsoft-and-salesforce-patch-ai-agent-flaws-that-could-leak-sensitive-data/" TargetMode="External"/><Relationship Id="rId15" Type="http://schemas.openxmlformats.org/officeDocument/2006/relationships/hyperlink" Target="https://www.noahwire.com" TargetMode="External"/><Relationship Id="rId16" Type="http://schemas.openxmlformats.org/officeDocument/2006/relationships/hyperlink" Target="https://hac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