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showcases all-CPU supercomputer with 2 exaflops to boost domestic tech independence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China’s National Supercomputing Center in Shenzhen has unveiled LineShine, a new high-performance computing project that is expected to reach 2 exaflops once fully built out. The system is being promoted as a fully domestic stack, with Chinese-designed processors, storage and networking at its core, as Beijing continues to push for greater self-reliance in advanced computing.</w:t>
      </w:r>
      <w:r/>
    </w:p>
    <w:p>
      <w:r/>
      <w:r>
        <w:t>According to reporting by HPCwire and DatacenterDynamics, the first stage of the rollout includes 100 Huawei Kunpeng servers, which provide 12,800 CPU cores. The larger second phase is intended to add many more processors, more capable interconnects and denser storage, with DatacenterDynamics saying the full system is slated to use about 47,000 CPUs across 92 compute cabinets, alongside a large-scale network and storage fabric.</w:t>
      </w:r>
      <w:r/>
    </w:p>
    <w:p>
      <w:r/>
      <w:r>
        <w:t>Technical descriptions of the project suggest that LineShine is being built as a distributed ARM-based machine designed to combine strong memory bandwidth with rapid internal communication. That matters because the platform is meant to serve two increasingly important demands at once: conventional scientific modelling and AI training. In that sense, the project reflects a broader shift in supercomputing towards systems that can handle both simulation and machine learning on the same infrastructure.</w:t>
      </w:r>
      <w:r/>
    </w:p>
    <w:p>
      <w:r/>
      <w:r>
        <w:t>One of the more notable aspects of LineShine is its CPU-only approach. While many leading supercomputers in the United States and elsewhere depend heavily on GPUs, Shenzhen’s centre is presenting this as an all-CPU alternative built around domestic hardware. Chinese officials have not said when the full installation will be finished or when it will begin operating at its expected peak.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https://www.electronicsforu.com/news/supercomputer-aims-for-massive-computing-power</w:t>
        </w:r>
      </w:hyperlink>
      <w:r>
        <w:t xml:space="preserve"> - Please view link - unable to able to access data</w:t>
      </w:r>
      <w:r/>
    </w:p>
    <w:p>
      <w:pPr>
        <w:pStyle w:val="ListNumber"/>
        <w:spacing w:line="240" w:lineRule="auto"/>
        <w:ind w:left="720"/>
      </w:pPr>
      <w:r/>
      <w:hyperlink r:id="rId10">
        <w:r>
          <w:rPr>
            <w:color w:val="0000EE"/>
            <w:u w:val="single"/>
          </w:rPr>
          <w:t>https://www.hpcwire.com/2026/04/28/china-unveils-2-exaflop-all-cpu-lineshine-supercomputer/</w:t>
        </w:r>
      </w:hyperlink>
      <w:r>
        <w:t xml:space="preserve"> - China's National Supercomputing Center in Shenzhen has introduced LineShine, a new supercomputer that is expected to deliver 2 exaflops of performance upon full deployment. The system is entirely homegrown, utilizing Chinese-designed processors, storage, and networking technologies. The initial deployment includes 100 Huawei Kunpeng servers, totaling 12,800 cores, with plans for a larger second phase incorporating tens of thousands of additional processors and expanded interconnect capacity. LineShine is designed as a distributed ARM-based computing system prioritizing high memory bandwidth and fast internal networking, supporting both scientific simulations and AI training workloads.</w:t>
      </w:r>
      <w:r/>
    </w:p>
    <w:p>
      <w:pPr>
        <w:pStyle w:val="ListNumber"/>
        <w:spacing w:line="240" w:lineRule="auto"/>
        <w:ind w:left="720"/>
      </w:pPr>
      <w:r/>
      <w:hyperlink r:id="rId12">
        <w:r>
          <w:rPr>
            <w:color w:val="0000EE"/>
            <w:u w:val="single"/>
          </w:rPr>
          <w:t>https://www.datacenterdynamics.com/en/news/chinas-national-supercomputing-center-announces-plans-for-two-exaflops-cpu-powered-machine/</w:t>
        </w:r>
      </w:hyperlink>
      <w:r>
        <w:t xml:space="preserve"> - China's National Supercomputing Center in Shenzhen has announced plans to deploy a CPU-based supercomputer named LineShine, targeting a performance of two exaflops. The system will consist exclusively of Chinese-made hardware, including 47,000 CPUs across 92 compute cabinets, a one-million-port interconnect, 36 networking cabinets, 10 Tbps of bandwidth, and 650 PB of storage upon completion. The pilot phase will utilize 100 Huawei Kunpeng servers built on ARM-based Taishan cores, totaling 12,800 cores, with the production system scaling to 1,580 blade servers using x86 CPUs with 101,120 cores and a theoretical peak above 10 petaflops.</w:t>
      </w:r>
      <w:r/>
    </w:p>
    <w:p>
      <w:pPr>
        <w:pStyle w:val="ListNumber"/>
        <w:spacing w:line="240" w:lineRule="auto"/>
        <w:ind w:left="720"/>
      </w:pPr>
      <w:r/>
      <w:hyperlink r:id="rId11">
        <w:r>
          <w:rPr>
            <w:color w:val="0000EE"/>
            <w:u w:val="single"/>
          </w:rPr>
          <w:t>https://interestingengineering.com/ai-robotics/china-lineshine-exascale-supercomputer-shenzhen</w:t>
        </w:r>
      </w:hyperlink>
      <w:r>
        <w:t xml:space="preserve"> - China's National Supercomputing Center (NSCC) in Shenzhen has introduced LineShine, a next-generation supercomputing system that it claims will reach 2 exaflops of performance once fully deployed. The system is presented as a fully homegrown system built using Chinese-designed chips, storage, and networking technologies. The architecture prioritizes high-speed communication between nodes and strong memory throughput, allowing it to support both traditional scientific simulations and newer AI training workloads. LineShine is being positioned not just as a traditional supercomputer but as a hybrid platform for AI and scientific workloads.</w:t>
      </w:r>
      <w:r/>
    </w:p>
    <w:p>
      <w:pPr>
        <w:pStyle w:val="ListNumber"/>
        <w:spacing w:line="240" w:lineRule="auto"/>
        <w:ind w:left="720"/>
      </w:pPr>
      <w:r/>
      <w:hyperlink r:id="rId13">
        <w:r>
          <w:rPr>
            <w:color w:val="0000EE"/>
            <w:u w:val="single"/>
          </w:rPr>
          <w:t>https://wccftech.com/chinas-lineshine-supercomputer-2-exaflops-47000-cpus-zero-reliance-on-foreign-chips/</w:t>
        </w:r>
      </w:hyperlink>
      <w:r>
        <w:t xml:space="preserve"> - China has unveiled its new supercomputer, called LineShine, in Shenzhen, which will deliver 2 exaflops of compute performance. The LineShine Supercomputer is purely a CPU-only project with a sustained performance of over 2 exaflops. It will house an advanced architecture that leverages highly-efficient CPUs, high-bandwidth memory, and high-speed interconnect. The system is designed to support both scientific simulations and AI training workloads, reflecting a broader shift in supercomputing towards platforms capable of handling diverse computational tasks.</w:t>
      </w:r>
      <w:r/>
    </w:p>
    <w:p>
      <w:pPr>
        <w:pStyle w:val="ListNumber"/>
        <w:spacing w:line="240" w:lineRule="auto"/>
        <w:ind w:left="720"/>
      </w:pPr>
      <w:r/>
      <w:hyperlink r:id="rId14">
        <w:r>
          <w:rPr>
            <w:color w:val="0000EE"/>
            <w:u w:val="single"/>
          </w:rPr>
          <w:t>https://www.tomshardware.com/tech-industry/china-plans-cpu-only-exascale-supercomputer-with-47000-domestic-processors</w:t>
        </w:r>
      </w:hyperlink>
      <w:r>
        <w:t xml:space="preserve"> - China has unveiled plans for the Lingshen supercomputer, a CPU-only exascale system expected to exceed 2 exaflops in sustained performance without using any foreign-made components or GPUs. The system will feature 47,000 homemade processors across 92 compute cabinets, marking a significant departure from the current industry trend that relies heavily on GPU accelerators. The project is structured in two phases: a pilot phase using 100 Huawei Kunpeng servers with 12,800 ARM-based cores, and a production phase utilizing 1,580 x86 blade servers, bringing the total core count to over 100,000.</w:t>
      </w:r>
      <w:r/>
    </w:p>
    <w:p>
      <w:pPr>
        <w:pStyle w:val="ListNumber"/>
        <w:spacing w:line="240" w:lineRule="auto"/>
        <w:ind w:left="720"/>
      </w:pPr>
      <w:r/>
      <w:hyperlink r:id="rId15">
        <w:r>
          <w:rPr>
            <w:color w:val="0000EE"/>
            <w:u w:val="single"/>
          </w:rPr>
          <w:t>https://www.digitimes.com/news/a20260429VL214/supercomputer-shenzhen-performance.html</w:t>
        </w:r>
      </w:hyperlink>
      <w:r>
        <w:t xml:space="preserve"> - China's National Supercomputing Center in Shenzhen has launched the LineShine supercomputer project, aiming to break into the exascale tier with a CPU-only architecture that excludes both GPU accelerators. The system is designed to support both scientific simulations and AI training workloads, reflecting a broader shift in supercomputing towards platforms capable of handling diverse computational tasks. The project is structured in two phases: a pilot phase using 100 Huawei Kunpeng servers with 12,800 ARM-based cores, and a production phase utilizing 1,580 x86 blade servers, bringing the total core count to over 100,000.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ectronicsforu.com/news/supercomputer-aims-for-massive-computing-power" TargetMode="External"/><Relationship Id="rId10" Type="http://schemas.openxmlformats.org/officeDocument/2006/relationships/hyperlink" Target="https://www.hpcwire.com/2026/04/28/china-unveils-2-exaflop-all-cpu-lineshine-supercomputer/" TargetMode="External"/><Relationship Id="rId11" Type="http://schemas.openxmlformats.org/officeDocument/2006/relationships/hyperlink" Target="https://interestingengineering.com/ai-robotics/china-lineshine-exascale-supercomputer-shenzhen" TargetMode="External"/><Relationship Id="rId12" Type="http://schemas.openxmlformats.org/officeDocument/2006/relationships/hyperlink" Target="https://www.datacenterdynamics.com/en/news/chinas-national-supercomputing-center-announces-plans-for-two-exaflops-cpu-powered-machine/" TargetMode="External"/><Relationship Id="rId13" Type="http://schemas.openxmlformats.org/officeDocument/2006/relationships/hyperlink" Target="https://wccftech.com/chinas-lineshine-supercomputer-2-exaflops-47000-cpus-zero-reliance-on-foreign-chips/" TargetMode="External"/><Relationship Id="rId14" Type="http://schemas.openxmlformats.org/officeDocument/2006/relationships/hyperlink" Target="https://www.tomshardware.com/tech-industry/china-plans-cpu-only-exascale-supercomputer-with-47000-domestic-processors" TargetMode="External"/><Relationship Id="rId15" Type="http://schemas.openxmlformats.org/officeDocument/2006/relationships/hyperlink" Target="https://www.digitimes.com/news/a20260429VL214/supercomputer-shenzhen-performanc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