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NASA Funds Moon Magnetic Levitating Railway Project to Support Moon to Mars Mission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NASA has granted funding for an innovative proposal to construct a magnetic levitating railway on the Moon. This project, known as the Flexible Levitation on a Track (Float), was introduced in 2021 and has advanced to the second phase of NASA's Innovative Advanced Concepts (NIAC) program.</w:t>
      </w:r>
    </w:p>
    <w:p>
      <w:r>
        <w:t>The Float system plans to utilize magnetism to suspend robotic trays, enabling them to transport up to 30 kg of cargo across the lunar surface without damaging it. The tracks for the railway will be designed to unroll directly onto the Moon's terrain.</w:t>
      </w:r>
    </w:p>
    <w:p>
      <w:r>
        <w:t>Before any lunar implementation, the project will undergo Earth-based testing with prototype robots to address practical and technological challenges. The initiative aims to support NASA's broader Moon to Mars mission, which includes establishing a sustainable base on the Moon to facilitate future Mars expeditions.</w:t>
      </w:r>
    </w:p>
    <w:p>
      <w:r>
        <w:t>This development occurs alongside other significant space exploration efforts, including international collaborations and advances in space technology.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