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DWP Implements £70 Million Machine Learning Initiative to Combat Welfare Fraud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Department for Work and Pensions (DWP) is implementing a £70 million initiative that utilizes machine learning technology to detect potential fraud in welfare applications. This strategy follows a major incident where a Bulgarian gang committed a £54 million fraud, the largest in the country's history, by exploiting the benefits system.</w:t>
      </w:r>
    </w:p>
    <w:p>
      <w:r>
        <w:t>As part of the program, DWP investigators will receive enhanced powers, including the ability to arrest suspects, conduct searches, and access information directly from claimants' bank accounts. This response is intended to tackle the estimated £6.4 billion lost to fraudulent claims in the last financial year.</w:t>
      </w:r>
    </w:p>
    <w:p>
      <w:r>
        <w:t>The DWP has assured that all final decisions in these cases will be overseen by human staff members. Nonetheless, the move has stirred controversy, particularly concerning privacy rights. Big Brother Watch, a human rights organization, has criticized the new financial surveillance measures as a significant invasion of privacy. Work and Pensions Secretary Mel Stride has underscored the necessity of these measures due to the organized nature of welfare fraud.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