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Launches iOS 17.5 with Exciting Features for European and UK Users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has launched iOS 17.5 for iPhones and iPadOS 17.5 for iPads, bringing significant updates particularly for European users, though UK customers also benefit from new features. The update is notable for allowing iPhone apps to be downloaded directly from developers' websites in the European Union. This change is in compliance with the EU’s Digital Markets Act which aims to open up Apple’s traditionally closed ecosystem. Developers must have an Apple Developer account and over a million installs in the previous year to offer direct downloads, with Apple charging around 43p for each download after the first million.</w:t>
      </w:r>
    </w:p>
    <w:p>
      <w:r>
        <w:t>For UK users, iOS 17.5 introduces several new features including the 'Repair State’ mode which allows iPhones to be sent for repair without needing a full factory reset, ensuring data remains secure while still enabling the 'Find My' tracking feature. Another significant addition is the anti-stalking feature, alerting users if an unknown Bluetooth device is potentially tracking them. This feature represents a collaboration between Apple and Google on cross-platform tracker detection.</w:t>
      </w:r>
    </w:p>
    <w:p>
      <w:r>
        <w:t>The update also enhances Apple News+ with an offline mode and introduces a new game, Quartiles, reminiscent of the popular game Wordle. New Pride-themed animated wallpapers have also been released across iPhone, iPad, and Apple Watch in anticipation of Pride month in June.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