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London's Elizabeth Line Achieves Full 4G Mobile Coverage in Underground Stations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of recent updates, full 4G mobile coverage is now active in all eight underground stations of London's Elizabeth line. This connectivity advancement, confirmed on Tuesday by Transport for London (TfL), encapsulates stations including Paddington, Whitechapel, Canary Wharf, and Woolwich. The project, ongoing since last Christmas, previously established 4G at Bond Street, Tottenham Court Road, Farringdon, and Liverpool Street stations. This deployment is part of a broader initiative aimed to enhance network coverage across the Tube system.</w:t>
      </w:r>
    </w:p>
    <w:p>
      <w:r>
        <w:t>By the end of the year, TfL plans to extend this service to cover most underground areas, focusing next on key sections of the Piccadilly and Northern lines. The current advancements also mark the first instance of 4G connectivity on the Piccadilly line at Covent Garden, and spans between Warren Street and Euston on the Victoria line. This upgrade supports a range of online activities for commuters, including streaming and real-time communication.</w:t>
      </w:r>
    </w:p>
    <w:p>
      <w:r>
        <w:t>The project, executed by Boldyn Networks, aligns with Mayor Sadiq Khan's commitment to boost digital accessibility across London's transit environments, targeting completion across further lines including the London Overground and DLR by the end of 2025. With this technological push, London aims to significantly improve the communication capabilities available to its commuters.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