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Study Links Weight-Loss Drug to Improved Heart Health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Study Links Weight-Loss Drug to Improved Heart Health</w:t>
      </w:r>
    </w:p>
    <w:p>
      <w:r>
        <w:t>A recent study has revealed significant cardiovascular benefits associated with the weight-loss drug semaglutide. Conducted by researchers at University College London, the study involved over 17,000 participants aged 45 and older who were overweight or obese and had experienced a cardiovascular event, such as a heart attack. The findings, presented at a medical conference, showed a 20% reduction in heart attack risk among those treated with semaglutide compared to a placebo group.</w:t>
      </w:r>
    </w:p>
    <w:p>
      <w:r>
        <w:t>Semaglutide, marketed under brand names like Ozempic and Wegovy, was initially approved for diabetes management. Subsequent studies demonstrated its efficacy in promoting weight loss in obese individuals. The latest research highlights a reduction in cardiovascular risk independent of weight loss, suggesting alternative pathways through which the drug exerts its effects on heart health.</w:t>
      </w:r>
    </w:p>
    <w:p>
      <w:r>
        <w:t>Obesity affects a significant portion of the population, with substantial implications for public health. The new evidence may influence guidelines on the drug’s availability, potentially leading to broader use within the NHS and other healthcare systems. Experts advocate for the inclusion of general practitioners in the prescription process to alleviate the current burden on specialized weight management services.</w:t>
      </w:r>
    </w:p>
    <w:p>
      <w:r>
        <w:t>The study underscores the potential for semaglutide to transform treatment strategies for chronic diseases associated with aging, drawing parallels to the impact of statins. Further research is anticipated to explore the drug’s effects in different populations and over extended periods.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