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Blue Elephant Invests in Theatrixx Technologies' Latest LED Screen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Blue Elephant has become the first UK distributor to invest in Theatrixx Technologies' latest xVision Nomad 2.6 LED screen. The UK-based AV supplier purchased over 100 square meters of the high-resolution LED panels, with plans to acquire an additional 100 square meters. The purchase includes advanced processing technology from Brompton Technology, a London-based manufacturer.</w:t>
      </w:r>
    </w:p>
    <w:p>
      <w:r>
        <w:t>The xVision Nomad 2.6 indoor screen features a die-cast aluminum panel design and employs Theatrixx’s proprietary TPEP technology, reducing damage risks to edge and corner pixels. It utilizes brighter anti-glare black diodes from Multi-Color for enhanced color reproduction and accuracy, along with Brompton Tessera R2+ receiving cards for superior processing power.</w:t>
      </w:r>
    </w:p>
    <w:p>
      <w:r>
        <w:t>The screen’s ‘shaderless’ concept, using a ‘liquid shader’ design, eliminates traditional solid shaders, providing a 170+ degree viewing angle without color shift. The integrated rotary angle hub system allows screens to be curved at varying angles without additional parts, facilitating faster installations through new 'lock and go' top latches.</w:t>
      </w:r>
    </w:p>
    <w:p>
      <w:r>
        <w:t>William Kemp, Managing Director of Blue Elephant, cited the product's high refresh rate, consistent contrast, exceptional color replication, and durability as key factors for their investment. This move marks Blue Elephant's continued commitment to top-tier technology for their diverse range of event production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