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MoD Unveils Radio Frequency Directed Energy Weapon to Counter Enemy Drones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Ministry of Defence (MoD) has announced the development of a new weapon designed to neutralize enemy drones using radio waves. The Radio Frequency Directed Energy Weapon (RFDEW) will disable critical electronic components in drones and other vehicles, causing them to either stop or crash. This versatile technology can be deployed across land, air, and sea, with an operational range of up to 1km, potentially extendable in the future.</w:t>
      </w:r>
    </w:p>
    <w:p>
      <w:r>
        <w:t>Prime Minister Rishi Sunak's commitment to increasing UK defence spending to 2.5% of GDP by 2030 has coincided with this development. With an estimated cost of just 10p per shot, RFDEW offers a cost-effective alternative to traditional missiles, capable of countering dangerous drone swarms.</w:t>
      </w:r>
    </w:p>
    <w:p>
      <w:r>
        <w:t>Minister for Defence Procurement James Cartlidge highlighted the importance of such innovations for battlefield protection and maintaining the UK's leadership in military technology. The RFDEW will undergo extensive testing with British soldiers this summer and is being developed by a joint team from the Defence Science and Technology Laboratory (DSTL) and Defence Equipment &amp; Support (DE&amp;S) under Project Hersa. DSTL chief executive Paul Hollinshead emphasized that this development results from sustained research and investment in science and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