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Faces Safety Concerns as Key Leaders Resign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Resignations at OpenAI Highlight Safety Concerns Over AI Development Priorities</w:t>
      </w:r>
    </w:p>
    <w:p>
      <w:r>
        <w:t>Former OpenAI leader Jan Leike recently announced his resignation, citing concerns that safety is being sidelined in favor of commercial products. Leike, who led OpenAI's "Super Alignment" team, shared his thoughts in a series of posts on social media platform X on Friday. He expressed that his disagreements with OpenAI's core priorities led to his decision to leave the San Francisco-based company.</w:t>
      </w:r>
    </w:p>
    <w:p>
      <w:r>
        <w:t>Leike believes there should be increased focus on the safety and societal impacts of developing advanced AI models. He noted that creating "smarter-than-human machines" is inherently risky and emphasized that OpenAI bears a significant responsibility for humanity.</w:t>
      </w:r>
    </w:p>
    <w:p>
      <w:r>
        <w:t>This resignation follows that of co-founder and chief scientist Ilya Sutskever, who also left the company this week. Sutskever, instrumental in both the hiring and subsequent reappointment of CEO Sam Altman last year, has not disclosed detailed plans regarding his new project. Jakub Pachocki will succeed Sutskever as chief scientist.</w:t>
      </w:r>
    </w:p>
    <w:p>
      <w:r>
        <w:t>The departures come after OpenAI unveiled an update to its AI model designed to improve verbal responses and mood detection capabilities. CEO Sam Altman affirmed the company's commitment to safety in response to the resignations.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