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Melina Juergens Returns as Senua in 'Senua's Saga: Hellblade II'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rPr>
          <w:b/>
        </w:rPr>
        <w:t>Melina Juergens Returns in ‘Senua’s Saga: Hellblade II’</w:t>
      </w:r>
    </w:p>
    <w:p>
      <w:r>
        <w:t>Melina Juergens reprises her role as Senua in "Senua's Saga: Hellblade II," developed by Ninja Theory. Juergens, initially a video editor, was cast in 2012 during performance capture experiments for the first game, "Hellblade: Senua’s Sacrifice." Released in 2017, the game garnered critical acclaim, selling one million copies in ten months and earning Juergens a BAFTA for her portrayal of the psychosis-stricken warrior.</w:t>
      </w:r>
    </w:p>
    <w:p>
      <w:r>
        <w:t>"Senua’s Saga: Hellblade II," out on May 21, 2024, for Xbox Series X/S and PC, follows the Celtic warrior as she seeks revenge against Northmen raiders in 10th-century Iceland. The sequel features significant enhancements, including 70 days of motion-capture sessions and hyperrealistic visuals shaped by extensive field recordings from Iceland, Scotland, and Wales.</w:t>
      </w:r>
    </w:p>
    <w:p>
      <w:r>
        <w:t>Juergens hopes the game fosters empathy for those with mental health issues, showcasing Senua’s evolution in managing her psychosis. The Cambridge-based studio, now under Microsoft since a $117 million acquisition in 2018, has expanded to a team four times larger than for the original game, maintaining its independent spirit alongside increased resources.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