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Hunter Biden Requests Delay for Tax Trial Due to Overlapping Firearms Trial Preparations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Hunter Biden is seeking to delay his tax trial in Los Angeles currently scheduled for June 20, asserting that his legal team cannot concurrently prepare for his earlier federal firearms trial slated for June 3 in Delaware. Both cases are federally charged by DOJ special counsel David Weiss. Biden has pleaded not guilty to all charges, arguing they are politically motivated.</w:t>
      </w:r>
    </w:p>
    <w:p>
      <w:r>
        <w:t>His attorneys request the postponement of the tax evasion trial to at least September due to significant case complexities and concurrent trial schedules. U.S. District Judge Mark C. Scarsi, who will decide on this request, was appointed by former President Donald Trump. Prosecutors oppose the delay, categorizing the tax case as straightforward and emphasizing that Biden should not receive preferential treatment.</w:t>
      </w:r>
    </w:p>
    <w:p>
      <w:r>
        <w:t>The tax charges allege that Biden evaded paying over $1.4 million while living a lavish lifestyle amidst a personal battle with addiction. Despite the back taxes being repaid, a recent appeal to dismiss the case was rejected by the 9th U.S. Circuit Court of Appeals. In the firearms case, Biden is accused of making false claims about drug use on a 2018 form to purchase a firearm, which he owned for about 11 days. Judge Maryellen Noreika has already denied a request to delay that trial.</w:t>
      </w:r>
    </w:p>
    <w:p>
      <w:r>
        <w:t>Simultaneously, former President Donald Trump has announced his presidential campaign's acceptance of cryptocurrency donations, marking a first for a major party candidate. The move aims to engage a tech-savvy, younger demographic, leveraging platforms like Coinbase for crypto contributions, which include Bitcoin and Dogecoin. Trump’s campaign frames this as an effort to establish a "crypto army" ahead of Election Day. Other candidates, like independent Robert F. Kennedy Jr., also accept cryptocurrency donations, reflecting a broader acceptance of digital assets in political fundraising.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