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Dallas Mavericks Secure First Game 1 Win in Playoffs, Soldier from North Texas Killed Near Fort Campbell, and Other Texas News Highlights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Texas News Highlights</w:t>
      </w:r>
    </w:p>
    <w:p>
      <w:r>
        <w:rPr>
          <w:b/>
        </w:rPr>
        <w:t>Mavericks Win First Game 1</w:t>
      </w:r>
      <w:r/>
      <w:r>
        <w:br/>
        <w:t>The Dallas Mavericks secured their first Game 1 victory in the playoffs by stunning the Minnesota Timberwolves. Key players Kyrie Irving and Luka Doncic played pivotal roles, reversing their usual positions to outmaneuver the Timberwolves.</w:t>
      </w:r>
    </w:p>
    <w:p>
      <w:r>
        <w:rPr>
          <w:b/>
        </w:rPr>
        <w:t>North Texas Soldier Killed</w:t>
      </w:r>
      <w:r/>
      <w:r>
        <w:br/>
        <w:t>A soldier from North Texas was tragically killed in his home near Fort Campbell in Tennessee. Authorities are currently investigating the circumstances surrounding the death.</w:t>
      </w:r>
    </w:p>
    <w:p>
      <w:r>
        <w:rPr>
          <w:b/>
        </w:rPr>
        <w:t>Tarrant County Settles Lawsuit</w:t>
      </w:r>
      <w:r/>
      <w:r>
        <w:br/>
        <w:t>Tarrant County has agreed to a $1.2 million settlement in a case involving the death of a newborn following a birth in jail. The settlement aims to address the tragic incident's repercussions.</w:t>
      </w:r>
    </w:p>
    <w:p>
      <w:r>
        <w:rPr>
          <w:b/>
        </w:rPr>
        <w:t>20-Year Sentence in Fentanyl Case</w:t>
      </w:r>
      <w:r/>
      <w:r>
        <w:br/>
        <w:t>A man linked to multiple fentanyl overdoses involving minors in Carrollton has been sentenced to 20 years in prison. The case had drawn significant attention due to the involvement of young victims.</w:t>
      </w:r>
    </w:p>
    <w:p>
      <w:r>
        <w:rPr>
          <w:b/>
        </w:rPr>
        <w:t>Increasing Air Turbulence Explained</w:t>
      </w:r>
      <w:r/>
      <w:r>
        <w:br/>
        <w:t>Severe turbulence during flights is on the rise, with a 55% increase between 1979 and 2020. Experts like Guy Gratton from Cranfield University attribute this trend to changes in the atmosphere, posing increased risks for air travel.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