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Flag Found Between Houses Attacked by Hamas, highlighting Ongoing Conflict in the Region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November 13, an Israeli flag was observed hanging between houses that were attacked by Hamas in the kibbutz Kfar Azza, Israel. This image highlights the ongoing conflict in the region, marked by significant violence and destruction.</w:t>
      </w:r>
    </w:p>
    <w:p>
      <w:r>
        <w:t>The context of the violence can be traced back to an incident on October 7, when Hamas launched an attack on Israel, marked by severe brutality. Eyewitness accounts and documentaries, such as Sheryl Sandberg's "Screams Before Silence," have reported systematic rape and sexual violence as tactics used by Hamas against Israeli women during this attack.</w:t>
      </w:r>
    </w:p>
    <w:p>
      <w:r>
        <w:t>In response to these events, various opinion pieces and letters to editors have drawn historical parallels to World War II, invoking discussions about military ethics and strategies. Some have compared Israel's war approach in Gaza to the Allies' tactics during the war, pointing out the complexities and civilian casualties often inherent in such conflicts.</w:t>
      </w:r>
    </w:p>
    <w:p>
      <w:r>
        <w:t>International reactions have also been reported, with relatives of Israeli hostages held by Hamas in Gaza holding rallies in Tel Aviv, Israel, demanding the return of their loved ones. Meanwhile, global leaders and forums express differing views on the necessary measures and outcomes of such conflicts, reflecting widespread and varied public opinion on the matter.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