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Passengers Injured in Qatar Airways Flight Turbulence Over Turkey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12 passengers and crew were injured during severe turbulence on a Qatar Airways flight from Doha to Dublin. The turbulence struck while the aircraft was over Turkey, causing some individuals to hit the cabin ceiling. Upon landing in Dublin shortly before 1 PM, all passengers were assessed, and eight were hospitalized.</w:t>
      </w:r>
    </w:p>
    <w:p>
      <w:r>
        <w:t>Passenger Cathal described the experience as "atrocious," noting that his shorts ripped apart due to the turbulence. Another passenger, Emma Rose Power, described the chaotic scenes, stating that flight attendants sustained scratches and one had to put her arm in a sling.</w:t>
      </w:r>
    </w:p>
    <w:p>
      <w:r>
        <w:t xml:space="preserve">This incident follows a severe case just five days prior on a Singapore Airlines flight from Heathrow to Singapore, where a British passenger, Geoffrey Kitchen, died from a suspected heart attack, and 104 people were injured after the plane dropped 6,000 feet above Myanmar. </w:t>
      </w:r>
    </w:p>
    <w:p>
      <w:r>
        <w:t xml:space="preserve">Turbulence, typically caused by changes in air currents, remains the leading cause of in-flight injuries. While incidents are increasing, with climate change potentially being a factor, severe turbulence events are still relatively rare. </w:t>
      </w:r>
    </w:p>
    <w:p>
      <w:r>
        <w:t>Singapore Airlines has since implemented stricter safety measures, including suspending meal services and ensuring crew members are seated with seat belts fastened during turbulence.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