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Eurostar Passengers Face Major Disruptions on Paris-London Route Due to UK Border Force E-gate Malfunction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30, 2024, Eurostar passengers traveling between Paris and London faced major disruptions due to technical problems with the UK Border Force e-gates at Gare du Nord. The malfunction caused significant delays, with some trains running up to three hours behind schedule and the last two trains of the day being canceled. </w:t>
      </w:r>
    </w:p>
    <w:p>
      <w:r>
        <w:t xml:space="preserve">The issues led to chaotic scenes at the station, with long queues and passenger frustrations. Eurostar advised those who did not need to travel urgently to postpone their journeys and offered hotel accommodations or taxis to affected passengers. </w:t>
      </w:r>
    </w:p>
    <w:p>
      <w:r>
        <w:t>The Home Office confirmed that the issue was resolved by early evening, but travelers were still cautioned about prolonged delays as services were fully restored. Similar technical issues had recently affected major UK airports earlier in the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