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launches Cancer Vaccine Launch Pad to fast-track personalized cancer vaccines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groundbreaking initiative, the NHS in England has launched the Cancer Vaccine Launch Pad, aimed at fast-tracking thousands of patients into clinical trials for personalized cancer vaccines. This novel approach uses bespoke vaccines tailored to individual tumor profiles to help the immune system identify and destroy cancer cells, thereby preventing their return.</w:t>
      </w:r>
    </w:p>
    <w:p>
      <w:r>
        <w:t>Elliot Pfebve, a 55-year-old lecturer at Coventry University, is the first NHS patient to participate in this scheme. Diagnosed with colorectal cancer during a routine health check, Pfebve underwent surgery and chemotherapy before receiving his personalized vaccine at University Hospitals Birmingham NHS Foundation Trust. The vaccine was developed using the same mRNA technology as the Pfizer/BioNTech Covid-19 vaccine.</w:t>
      </w:r>
    </w:p>
    <w:p>
      <w:r>
        <w:t>The trials, involving dozens of patients at 30 NHS sites, will initially target cancers such as colorectal, skin, lung, bladder, pancreatic, and kidney. The ultimate aim is to incorporate these vaccines into standard care if clinical trials prove successful. This initiative marks a significant step forward in cancer treatment, potentially offering new hope to cancer patients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