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Lam Research and Micron lead the charge in AI chip manufacturing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Lam Research Corp has introduced groundbreaking tools in AI chip manufacturing, named Akara and ALTUS Halo, which are set to revolutionise the way semiconductors are created. Akara specialises in the precise plasma etching of 3D chip structures, a critical process for developing advanced transistors and memory technologies. ALTUS Halo operates on atomic layer deposition principles, integrating molybdenum to facilitate low-resistivity connections essential for the functioning of artificial intelligence (AI), cloud computing, and smart devices.</w:t>
      </w:r>
    </w:p>
    <w:p>
      <w:r>
        <w:t xml:space="preserve">The unveiling of these tools signals a significant transformation within the semiconductor industry, with leading manufacturers already beginning to adopt these innovative technologies. This shift not only highlights an evolving landscape in chip manufacturing but also poses advantages for AI applications, making processes faster and more efficient. </w:t>
      </w:r>
    </w:p>
    <w:p>
      <w:r>
        <w:t>Lam Research has high expectations for the financial future of the company, projecting a revenue increase to $28 billion by 2028. This growth strategy includes substantial global investments, notably a $1.2 billion commitment to developing India’s semiconductor sector. This position reinforces Lam Research’s role at the forefront of technological advancement, aiming to unlock the full potential of AI in today's rapidly advancing digital environment.</w:t>
      </w:r>
    </w:p>
    <w:p>
      <w:r>
        <w:t xml:space="preserve">In a parallel development in the world of memory solutions, Micron Technology, Inc. continues to lead in AI innovation with the launch of its 4600 PCIe Gen5 NVMe SSD. This new solid-state drive promises to significantly accelerate speeds for AI applications, catering to the demands of industries reliant on fast data processing, such as autonomous vehicles, healthcare, and financial services. </w:t>
      </w:r>
    </w:p>
    <w:p>
      <w:r>
        <w:t>Dr. Margaret Mitchell, an expert in AI ethics at Hugging Face, has highlighted an essential conversation evolving around this technological surge. As AI becomes more integrated into daily functioning, concerns surrounding ethical use and societal impact grow. Dr. Mitchell emphasizes the urgent need for regulatory frameworks that prioritise accountability and public welfare over mere technological advancement, suggesting that tech giants must consider the broader implications of their innovations.</w:t>
      </w:r>
    </w:p>
    <w:p>
      <w:r>
        <w:t xml:space="preserve">Furthermore, as the AI semiconductor market forecasts suggest revenue could reach $38.4 billion by 2025, companies like Micron are urged to balance innovation with ethical stewardship. Discussions around universal basic income and data ownership become relevant amidst fears that AI advancements may widen existing socioeconomic divides. The technology carries the potential for disruption, and so its benefits must be equitably extended across society to ensure that artificial intelligence serves a greater good. </w:t>
      </w:r>
    </w:p>
    <w:p>
      <w:r>
        <w:t>The developments from both Lam Research and Micron demonstrate an intertwined narrative where rapid technological strides must coexist with thoughtful considerations of ethical implications, showcasing an era where innovation and societal responsibility will need to navigate closely together.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https://www.semiconductor-digest.com/lam-research-unveils-industrys-most-advanced-conductor-etch-technology-to-date/</w:t>
        </w:r>
      </w:hyperlink>
      <w:r>
        <w:t xml:space="preserve"> - This article supports the claim that Lam Research has introduced Akara, a groundbreaking plasma etching tool for 3D chip structures, which is crucial for developing advanced transistors and memory technologies.</w:t>
      </w:r>
    </w:p>
    <w:p>
      <w:pPr>
        <w:pStyle w:val="ListBullet"/>
      </w:pPr>
      <w:hyperlink r:id="rId12">
        <w:r>
          <w:rPr>
            <w:u w:val="single"/>
            <w:color w:val="0000FF"/>
            <w:rStyle w:val="Hyperlink"/>
          </w:rPr>
          <w:t>https://www.investing.com/news/stock-market-news/lam-research-unveils-tools-for-ai-chip-production-surge-93CH-3878383</w:t>
        </w:r>
      </w:hyperlink>
      <w:r>
        <w:t xml:space="preserve"> - This news piece corroborates the introduction of Lam Research's tools, including Akara and ALTUS Halo, aimed at enhancing AI chip production, and highlights their adoption by leading manufacturers.</w:t>
      </w:r>
    </w:p>
    <w:p>
      <w:pPr>
        <w:pStyle w:val="ListBullet"/>
      </w:pPr>
      <w:hyperlink r:id="rId13">
        <w:r>
          <w:rPr>
            <w:u w:val="single"/>
            <w:color w:val="0000FF"/>
            <w:rStyle w:val="Hyperlink"/>
          </w:rPr>
          <w:t>https://finimize.com/content/lam-research-launches-tools-to-boost-ai-chip-innovation</w:t>
        </w:r>
      </w:hyperlink>
      <w:r>
        <w:t xml:space="preserve"> - This article explains how Lam Research's tools, such as Akara and ALTUS Halo, are revolutionizing semiconductor manufacturing and positioning the company as a key player in the industry.</w:t>
      </w:r>
    </w:p>
    <w:p>
      <w:pPr>
        <w:pStyle w:val="ListBullet"/>
      </w:pPr>
      <w:hyperlink r:id="rId14">
        <w:r>
          <w:rPr>
            <w:u w:val="single"/>
            <w:color w:val="0000FF"/>
            <w:rStyle w:val="Hyperlink"/>
          </w:rPr>
          <w:t>https://www.micron.com/about/newsroom/press-releases/micron-announces-4600-pcie-gen5-nvme-ssd</w:t>
        </w:r>
      </w:hyperlink>
      <w:r>
        <w:t xml:space="preserve"> - This press release from Micron Technology supports the claim about the launch of the 4600 PCIe Gen5 NVMe SSD, which accelerates speeds for AI applications.</w:t>
      </w:r>
    </w:p>
    <w:p>
      <w:pPr>
        <w:pStyle w:val="ListBullet"/>
      </w:pPr>
      <w:hyperlink r:id="rId15">
        <w:r>
          <w:rPr>
            <w:u w:val="single"/>
            <w:color w:val="0000FF"/>
            <w:rStyle w:val="Hyperlink"/>
          </w:rPr>
          <w:t>https://www.huggingface.co/blog/ai-ethics</w:t>
        </w:r>
      </w:hyperlink>
      <w:r>
        <w:t xml:space="preserve"> - This blog post touches on the broader conversation around AI ethics, emphasizing the need for regulatory frameworks and accountability as AI becomes more integrated into society.</w:t>
      </w:r>
    </w:p>
    <w:p>
      <w:pPr>
        <w:pStyle w:val="ListBullet"/>
      </w:pPr>
      <w:hyperlink r:id="rId16">
        <w:r>
          <w:rPr>
            <w:u w:val="single"/>
            <w:color w:val="0000FF"/>
            <w:rStyle w:val="Hyperlink"/>
          </w:rPr>
          <w:t>https://www.marketsandmarkets.com/Market-Reports/ai-semiconductor-market-25666166.html</w:t>
        </w:r>
      </w:hyperlink>
      <w:r>
        <w:t xml:space="preserve"> - This market report provides insights into the AI semiconductor market, supporting the forecast that revenue could reach significant figures by 2025 and highlighting the importance of balancing innovation with ethical considerations.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emiconductor-digest.com/lam-research-unveils-industrys-most-advanced-conductor-etch-technology-to-date/" TargetMode="External"/><Relationship Id="rId12" Type="http://schemas.openxmlformats.org/officeDocument/2006/relationships/hyperlink" Target="https://www.investing.com/news/stock-market-news/lam-research-unveils-tools-for-ai-chip-production-surge-93CH-3878383" TargetMode="External"/><Relationship Id="rId13" Type="http://schemas.openxmlformats.org/officeDocument/2006/relationships/hyperlink" Target="https://finimize.com/content/lam-research-launches-tools-to-boost-ai-chip-innovation" TargetMode="External"/><Relationship Id="rId14" Type="http://schemas.openxmlformats.org/officeDocument/2006/relationships/hyperlink" Target="https://www.micron.com/about/newsroom/press-releases/micron-announces-4600-pcie-gen5-nvme-ssd" TargetMode="External"/><Relationship Id="rId15" Type="http://schemas.openxmlformats.org/officeDocument/2006/relationships/hyperlink" Target="https://www.huggingface.co/blog/ai-ethics" TargetMode="External"/><Relationship Id="rId16" Type="http://schemas.openxmlformats.org/officeDocument/2006/relationships/hyperlink" Target="https://www.marketsandmarkets.com/Market-Reports/ai-semiconductor-market-256661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