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Adobe Stock integrates AI to enhance digital asset utilisation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within the creative industry, Adobe Stock has announced its integration of Artificial Intelligence (AI) to transform how digital assets are accessed and utilised. This move comes as part of Adobe's ongoing efforts to position itself as a leader in harnessing technology to enhance creative processes globally.</w:t>
      </w:r>
    </w:p>
    <w:p>
      <w:r>
        <w:t>The newly implemented AI-powered search feature marks a notable shift in user experience by enhancing efficiency and precision in the selection of digital assets. This sophisticated tool is designed to understand user input intuitively, utilising advanced machine learning algorithms to provide highly relevant suggestions for images and videos. As a result, creatives can expect to find assets that align closely with their artistic intentions, thereby reducing the time and effort typically required to search through extensive content libraries.</w:t>
      </w:r>
    </w:p>
    <w:p>
      <w:r>
        <w:t>Furthermore, Adobe Stock is introducing tools that allow for the automatic generation of various assets based on user-defined criteria. This innovation signals a future where AI is envisioned as a collaborative partner in the creative process, offering users unprecedented opportunities to explore and express their ideas.</w:t>
      </w:r>
    </w:p>
    <w:p>
      <w:r>
        <w:t>While embracing these technological advancements, Adobe Stock is also prioritising the ethics of AI. The platform is committed to fostering diversity and representation in its AI training data, aiming to uphold ethical standards as it negotiates the balance between innovation and responsibility. This approach is particularly crucial given the broader discussions surrounding bias in AI and its impact on creative outputs.</w:t>
      </w:r>
    </w:p>
    <w:p>
      <w:r>
        <w:t xml:space="preserve">The advancements in Adobe Stock's platform promise to not only enhance creative freedom but also improve overall efficiency for users across the globe. As technology continues to evolve, Adobe Stock is at the forefront of a revolution in the creative landscape, offering tools that are designed to empower rather than constrain artistic expression. </w:t>
      </w:r>
    </w:p>
    <w:p>
      <w:r>
        <w:t>In light of these developments, the creative community is presented with new possibilities and a redefined framework for innovation, all rooted in the capabilities of AI. The future of content creation appears poised for growth and transformation, as Adobe Stock leverages AI to redefine the creative process.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https://successbusinessreview.com/news/adobe-enhances-stock-photography-business-with-ai-tools/</w:t>
        </w:r>
      </w:hyperlink>
      <w:r>
        <w:t xml:space="preserve"> - </w:t>
      </w:r>
    </w:p>
    <w:p>
      <w:pPr>
        <w:pStyle w:val="ListBullet"/>
      </w:pPr>
      <w:hyperlink r:id="rId12">
        <w:r>
          <w:rPr>
            <w:u w:val="single"/>
            <w:color w:val="0000FF"/>
            <w:rStyle w:val="Hyperlink"/>
          </w:rPr>
          <w:t>https://www.redsharknews.com/adobe-stock-adds-ai-powered-features-to-boost-content-discovery-and-contributor-earnings</w:t>
        </w:r>
      </w:hyperlink>
      <w:r>
        <w:t xml:space="preserve"> - </w:t>
      </w:r>
    </w:p>
    <w:p>
      <w:pPr>
        <w:pStyle w:val="ListBullet"/>
      </w:pPr>
      <w:hyperlink r:id="rId13">
        <w:r>
          <w:rPr>
            <w:u w:val="single"/>
            <w:color w:val="0000FF"/>
            <w:rStyle w:val="Hyperlink"/>
          </w:rPr>
          <w:t>https://blog.adobe.com/en/publish/2024/11/12/adobe-increases-content-discovery-capabilities-contributor-earnings-potential-with-new-ai-powered-offerings</w:t>
        </w:r>
      </w:hyperlink>
      <w:r>
        <w:t xml:space="preserve"> - </w:t>
      </w:r>
    </w:p>
    <w:p>
      <w:pPr>
        <w:pStyle w:val="ListBullet"/>
      </w:pPr>
      <w:hyperlink r:id="rId10">
        <w:r>
          <w:rPr>
            <w:u w:val="single"/>
            <w:color w:val="0000FF"/>
            <w:rStyle w:val="Hyperlink"/>
          </w:rPr>
          <w:t>https://www.noahwire.com</w:t>
        </w:r>
      </w:hyperlink>
      <w:r>
        <w:t xml:space="preserve"> - </w:t>
      </w:r>
    </w:p>
    <w:p>
      <w:pPr>
        <w:pStyle w:val="ListBullet"/>
      </w:pPr>
      <w:hyperlink r:id="rId14">
        <w:r>
          <w:rPr>
            <w:u w:val="single"/>
            <w:color w:val="0000FF"/>
            <w:rStyle w:val="Hyperlink"/>
          </w:rPr>
          <w:t>https://www.vacourts.gov/courts/scv/rulesofcourt.pdf</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ccessbusinessreview.com/news/adobe-enhances-stock-photography-business-with-ai-tools/" TargetMode="External"/><Relationship Id="rId12" Type="http://schemas.openxmlformats.org/officeDocument/2006/relationships/hyperlink" Target="https://www.redsharknews.com/adobe-stock-adds-ai-powered-features-to-boost-content-discovery-and-contributor-earnings" TargetMode="External"/><Relationship Id="rId13" Type="http://schemas.openxmlformats.org/officeDocument/2006/relationships/hyperlink" Target="https://blog.adobe.com/en/publish/2024/11/12/adobe-increases-content-discovery-capabilities-contributor-earnings-potential-with-new-ai-powered-offerings"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