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Tesla faces challenges as competition heats up in the EV market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Tesla Inc., the electric vehicle (EV) powerhouse led by CEO Elon Musk, is navigating a complex landscape characterised by both ambitious innovation and significant operational challenges. As the company strives to maintain its leadership in the EV market, it faces increasing competition while pursuing new ventures in artificial intelligence (AI), robotics, and autonomous transport.</w:t>
      </w:r>
    </w:p>
    <w:p>
      <w:r>
        <w:t>Recent reports indicate a decline in Tesla's vehicle deliveries, which fell to 1.79 million in 2024, down from 1.8 million in 2023. Despite strategic price cuts aimed at reigniting demand, Tesla's market influence is waning as rivals like China's BYD accelerate ahead with deliveries surpassing 4.27 million units, reflecting their growing dominance in the EV sector.</w:t>
      </w:r>
    </w:p>
    <w:p>
      <w:r>
        <w:t>Tesla's current strategy hinges on rejuvenating its offerings with the introduction of new models, including an updated Model Y and the much-anticipated Cybertruck. Both products are essential to the company's efforts to reclaim its position in the market, although there is scepticism surrounding the Cybertruck's debut, which has not met initial expectations.</w:t>
      </w:r>
    </w:p>
    <w:p>
      <w:r>
        <w:t>The company is also investing heavily in futuristic technologies, such as the Cybercab—a self-driving taxi expected to launch in 2026—and the Optimus Robot, which explores AI applications beyond automotive use. These innovations promise to extend Tesla's influence into new areas, with substantial market opportunities estimated in the trillions. However, investors are advised to remain cautious as the timeline for these projects has frequently shifted, and many of Musk's lofty projections have yet to materialise.</w:t>
      </w:r>
    </w:p>
    <w:p>
      <w:r>
        <w:t>Speaking to Elblog.pl, industry analysts have noted a trend of wariness among investors regarding Tesla’s 50% annual growth target for 2025, as the company has provided limited clarity on how it plans to achieve this goal. The success of Tesla's growth ambitions like AI capabilities and robotics will rely on their ability to translate these visions into concrete results rather than mere speculation.</w:t>
      </w:r>
    </w:p>
    <w:p>
      <w:r>
        <w:t>As Tesla continues to expand its technological footprint, it remains a leader in electric vehicle innovation, known for its advanced autopilot features. Nevertheless, the competition is formidable, with BYD positioning itself as a viable alternative through a diverse range of competitively-priced vehicles. Analysts highlight that while Tesla's brand and technological advancements have fostered customer loyalty, the mounting competition could dilute its market share if it cannot address production bottlenecks and delivery delays.</w:t>
      </w:r>
    </w:p>
    <w:p>
      <w:r>
        <w:t>Looking ahead, the global EV market is projected to continue growing, yet Tesla must address its plateauing sales and fully capitalise on its exploration of AI and robotics, which are expected to revolutionise multiple industries beyond just automotive. The impending release of the Cybercab and the Optimus Robot indicates that while Tesla's future holds great promise, navigating the road ahead will require overcoming significant hurdles.</w:t>
      </w:r>
    </w:p>
    <w:p>
      <w:r>
        <w:t>Tesla's journey reflects the broader trends shaping the electric vehicle landscape and underscores the intricate balance between visionary innovation and practical execution in an increasingly competitive market.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https://ir.tesla.com/press-release/tesla-fourth-quarter-2024-production-deliveries-and-deployments</w:t>
        </w:r>
      </w:hyperlink>
      <w:r>
        <w:t xml:space="preserve"> - This URL supports the claim about Tesla's vehicle production and deliveries in the fourth quarter of 2024, highlighting the company's performance in the EV market.</w:t>
      </w:r>
    </w:p>
    <w:p>
      <w:pPr>
        <w:pStyle w:val="ListBullet"/>
      </w:pPr>
      <w:hyperlink r:id="rId12">
        <w:r>
          <w:rPr>
            <w:u w:val="single"/>
            <w:color w:val="0000FF"/>
            <w:rStyle w:val="Hyperlink"/>
          </w:rPr>
          <w:t>https://www.statista.com/statistics/502208/tesla-quarterly-vehicle-deliveries/</w:t>
        </w:r>
      </w:hyperlink>
      <w:r>
        <w:t xml:space="preserve"> - This URL provides data on Tesla's quarterly vehicle deliveries, including the decline in deliveries during the fourth quarter of 2024, which aligns with the article's discussion on Tesla's market challenges.</w:t>
      </w:r>
    </w:p>
    <w:p>
      <w:pPr>
        <w:pStyle w:val="ListBullet"/>
      </w:pPr>
      <w:hyperlink r:id="rId13">
        <w:r>
          <w:rPr>
            <w:u w:val="single"/>
            <w:color w:val="0000FF"/>
            <w:rStyle w:val="Hyperlink"/>
          </w:rPr>
          <w:t>https://www.shop4tesla.com/en/blogs/news/tesla-7-millionen-fahrzeuge-produktionszahlen-2024</w:t>
        </w:r>
      </w:hyperlink>
      <w:r>
        <w:t xml:space="preserve"> - This URL offers insights into Tesla's production and delivery figures for 2024, including the performance of specific models like the Model 3 and Model Y, which are crucial to Tesla's market strategy.</w:t>
      </w:r>
    </w:p>
    <w:p>
      <w:pPr>
        <w:pStyle w:val="ListBullet"/>
      </w:pPr>
      <w:hyperlink r:id="rId12">
        <w:r>
          <w:rPr>
            <w:u w:val="single"/>
            <w:color w:val="0000FF"/>
            <w:rStyle w:val="Hyperlink"/>
          </w:rPr>
          <w:t>https://www.statista.com/statistics/502208/tesla-quarterly-vehicle-deliveries/</w:t>
        </w:r>
      </w:hyperlink>
      <w:r>
        <w:t xml:space="preserve"> - This URL also provides context on Tesla's position in the global automotive sector, highlighting its status as a leading brand despite facing competition from rivals like BYD.</w:t>
      </w:r>
    </w:p>
    <w:p>
      <w:pPr>
        <w:pStyle w:val="ListBullet"/>
      </w:pPr>
      <w:hyperlink r:id="rId14">
        <w:r>
          <w:rPr>
            <w:u w:val="single"/>
            <w:color w:val="0000FF"/>
            <w:rStyle w:val="Hyperlink"/>
          </w:rPr>
          <w:t>https://www.bloomberg.com/news/articles/2023-07-25/byd-sells-record-4-27-million-evs-in-2023-as-china-s-ev-market-booms</w:t>
        </w:r>
      </w:hyperlink>
      <w:r>
        <w:t xml:space="preserve"> - This URL supports the claim about BYD surpassing Tesla in EV deliveries, demonstrating the growing competition in the EV sector and BYD's dominance.</w:t>
      </w:r>
    </w:p>
    <w:p>
      <w:pPr>
        <w:pStyle w:val="ListBullet"/>
      </w:pPr>
      <w:hyperlink r:id="rId15">
        <w:r>
          <w:rPr>
            <w:u w:val="single"/>
            <w:color w:val="0000FF"/>
            <w:rStyle w:val="Hyperlink"/>
          </w:rPr>
          <w:t>https://www.reuters.com/business/autos-transportation/tesla-shares-fall-after-elon-musk-sets-50-growth-target-2025-2024-10-19/</w:t>
        </w:r>
      </w:hyperlink>
      <w:r>
        <w:t xml:space="preserve"> - This URL discusses Tesla's ambitious growth targets for 2025, including the skepticism among investors regarding these projections, which aligns with the article's discussion on Tesla's future plans and challenges.</w:t>
      </w:r>
    </w:p>
    <w:p>
      <w:pPr>
        <w:pStyle w:val="ListBullet"/>
      </w:pPr>
      <w:hyperlink r:id="rId16">
        <w:r>
          <w:rPr>
            <w:u w:val="single"/>
            <w:color w:val="0000FF"/>
            <w:rStyle w:val="Hyperlink"/>
          </w:rPr>
          <w:t>https://news.google.com/rss/articles/CBMimAFBVV95cUxPNjJqWHJ5OExDQ0haNThVVVY3ZlZ3eFVUaFhNQUo5Y3BtVm1xcW9hWjZJTkhlSnhGcGU5cFg5di1vRjltemF4Ym9oYWlNYmpLQmo5bWtiN2R0M25xUUxqZ2dDNllRSFlZSTNzSGZ3MHhPVk9iYjZDXzh2MmdiREEyMUtaN3pRV2VHeW5kUnpBRHlRcmFPYTJsQw?oc=5&amp;hl=en-US&amp;gl=US&amp;ceid=US:en</w:t>
        </w:r>
      </w:hyperlink>
      <w:r>
        <w:t xml:space="preserve"> - Please view link - unable to able to access data</w:t>
      </w:r>
    </w:p>
    <w:p>
      <w:pPr>
        <w:pStyle w:val="ListBullet"/>
      </w:pPr>
      <w:hyperlink r:id="rId17">
        <w:r>
          <w:rPr>
            <w:u w:val="single"/>
            <w:color w:val="0000FF"/>
            <w:rStyle w:val="Hyperlink"/>
          </w:rPr>
          <w:t>https://news.google.com/rss/articles/CBMiowFBVV95cUxONUFwM1l1TFFXclZteHFkMU9Xa2F2WW9tTGJNVGtRd0hoZ1dtdmJZenVFN0VjRC13aFRMdzZ4M3hWTGhrU2s5N0JQYURjVS1vckRYYWg3UzBiOGQxUXlmMmg2OVNHV2VtNXpBZlVMa0FoNTZBbGhwSWwwRVlBdjVfOUljUWY4OGNQbFNUODJ5UFpnOTZDcHVBTGRZTFNDS0ZLVUJr?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ir.tesla.com/press-release/tesla-fourth-quarter-2024-production-deliveries-and-deployments" TargetMode="External"/><Relationship Id="rId12" Type="http://schemas.openxmlformats.org/officeDocument/2006/relationships/hyperlink" Target="https://www.statista.com/statistics/502208/tesla-quarterly-vehicle-deliveries/" TargetMode="External"/><Relationship Id="rId13" Type="http://schemas.openxmlformats.org/officeDocument/2006/relationships/hyperlink" Target="https://www.shop4tesla.com/en/blogs/news/tesla-7-millionen-fahrzeuge-produktionszahlen-2024" TargetMode="External"/><Relationship Id="rId14" Type="http://schemas.openxmlformats.org/officeDocument/2006/relationships/hyperlink" Target="https://www.bloomberg.com/news/articles/2023-07-25/byd-sells-record-4-27-million-evs-in-2023-as-china-s-ev-market-booms" TargetMode="External"/><Relationship Id="rId15" Type="http://schemas.openxmlformats.org/officeDocument/2006/relationships/hyperlink" Target="https://www.reuters.com/business/autos-transportation/tesla-shares-fall-after-elon-musk-sets-50-growth-target-2025-2024-10-19/" TargetMode="External"/><Relationship Id="rId16" Type="http://schemas.openxmlformats.org/officeDocument/2006/relationships/hyperlink" Target="https://news.google.com/rss/articles/CBMimAFBVV95cUxPNjJqWHJ5OExDQ0haNThVVVY3ZlZ3eFVUaFhNQUo5Y3BtVm1xcW9hWjZJTkhlSnhGcGU5cFg5di1vRjltemF4Ym9oYWlNYmpLQmo5bWtiN2R0M25xUUxqZ2dDNllRSFlZSTNzSGZ3MHhPVk9iYjZDXzh2MmdiREEyMUtaN3pRV2VHeW5kUnpBRHlRcmFPYTJsQw?oc=5&amp;hl=en-US&amp;gl=US&amp;ceid=US:en" TargetMode="External"/><Relationship Id="rId17" Type="http://schemas.openxmlformats.org/officeDocument/2006/relationships/hyperlink" Target="https://news.google.com/rss/articles/CBMiowFBVV95cUxONUFwM1l1TFFXclZteHFkMU9Xa2F2WW9tTGJNVGtRd0hoZ1dtdmJZenVFN0VjRC13aFRMdzZ4M3hWTGhrU2s5N0JQYURjVS1vckRYYWg3UzBiOGQxUXlmMmg2OVNHV2VtNXpBZlVMa0FoNTZBbGhwSWwwRVlBdjVfOUljUWY4OGNQbFNUODJ5UFpnOTZDcHVBTGRZTFNDS0ZLVUJr?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