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transforms the real estate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real estate industry is undergoing a significant transformation as artificial intelligence (AI) emerges as a crucial driver of change. A recent report highlights how AI is reshaping the buying, selling, and management of properties, indicating that new regulations will be essential to keep pace with these advancements. </w:t>
      </w:r>
    </w:p>
    <w:p>
      <w:r>
        <w:t>AI-powered platforms are now automating real estate transactions, which historically have been riddled with extensive paperwork and complex negotiations. This automation not only streamlines processes but also offers data-driven insights and predictive analytics that allow both buyers and sellers to make more informed decisions. By utilising vast amounts of data, these platforms can predict market trends and accurately assess property values, significantly reducing the time required to finalise deals and improving transparency within the market.</w:t>
      </w:r>
    </w:p>
    <w:p>
      <w:r>
        <w:t>Despite the benefits of AI, this technological integration raises pertinent ethical questions regarding data privacy, algorithmic bias, and fairness in the market. As real estate transactions involve sensitive personal information, the safeguarding of user data against unauthorized access is critical. Alongside this, the potential for algorithmic bias introduces risks of inequitable practices, particularly if AI systems inadvertently favour certain demographics over others. In response, regulators are tasked with creating guidelines that mandate transparency in algorithmic decision-making processes to ensure ethical use of AI in the industry.</w:t>
      </w:r>
    </w:p>
    <w:p>
      <w:r>
        <w:t>Additionally, the rise of virtual and augmented reality is redefining property showcases, allowing potential buyers to conduct immersive tours of listings remotely. As this technology gains traction, it becomes imperative to ensure accurate representation of properties in these digital formats. New regulations are being established to address the need for truthfulness and clarity in virtual property showings, as maintaining consumer trust relies heavily on the reliability of the information presented.</w:t>
      </w:r>
    </w:p>
    <w:p>
      <w:r>
        <w:t>With AI being integrated into various aspects of real estate, it plays a pivotal role in market analyses, forecasting trends, and identifying lucrative investment opportunities. The industry is beginning to leverage real-time data and insights to navigate an ever-evolving landscape, ultimately enhancing decision-making for investors.</w:t>
      </w:r>
    </w:p>
    <w:p>
      <w:r>
        <w:t>Moreover, enhanced security measures are being developed in response to the growing concern over data protection in a digitised world. This initiative aims to uphold consumer trust and the overall integrity of the real estate market.</w:t>
      </w:r>
    </w:p>
    <w:p>
      <w:r>
        <w:t>As the demand for sustainable investments rises, AI is also becoming instrumental in identifying eco-friendly properties and predicting energy consumption. This alignment with sustainability trends indicates a broader shift in how the real estate industry is responding to societal changes.</w:t>
      </w:r>
    </w:p>
    <w:p>
      <w:r>
        <w:t xml:space="preserve">Stakeholders within the real estate sector are now urged to collaborate in navigating this technological shift. Together, they must create a balanced environment that fosters innovation while ensuring fairness and transparency in transactions. </w:t>
      </w:r>
    </w:p>
    <w:p>
      <w:r>
        <w:t>As the AI revolution continues to reshape the landscape of real estate, it will be essential for all involved to stay informed and adapt to these dynamic changes. For further insights on this evolving topic, individuals are encouraged to explore platforms such as Realtor.com or Zillow, which provide valuable resources and industry data powered by AI.</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https://appinventiv.com/blog/ai-in-real-estate/</w:t>
        </w:r>
      </w:hyperlink>
      <w:r>
        <w:t xml:space="preserve"> - This article supports the claim that AI is transforming the real estate industry by automating transactions, enhancing customer experiences, and providing valuable insights for decision-making. It highlights AI's role in property management, valuation, and personalized recommendations.</w:t>
      </w:r>
    </w:p>
    <w:p>
      <w:pPr>
        <w:pStyle w:val="ListBullet"/>
      </w:pPr>
      <w:hyperlink r:id="rId12">
        <w:r>
          <w:rPr>
            <w:u w:val="single"/>
            <w:color w:val="0000FF"/>
            <w:rStyle w:val="Hyperlink"/>
          </w:rPr>
          <w:t>https://www.jll.com/en/trends-and-insights/research/artificial-intelligence-and-its-implications-for-real-estate</w:t>
        </w:r>
      </w:hyperlink>
      <w:r>
        <w:t xml:space="preserve"> - This JLL Research article corroborates the impact of AI on real estate, discussing its potential to reshape the industry through various applications such as document sorting, IoT data mining, and price modeling. It also mentions the growing adoption of AI in real estate technology.</w:t>
      </w:r>
    </w:p>
    <w:p>
      <w:pPr>
        <w:pStyle w:val="ListBullet"/>
      </w:pPr>
      <w:hyperlink r:id="rId13">
        <w:r>
          <w:rPr>
            <w:u w:val="single"/>
            <w:color w:val="0000FF"/>
            <w:rStyle w:val="Hyperlink"/>
          </w:rPr>
          <w:t>https://www.firstam.com/home-buying-guide/ai's-impact-on-real-estate-security</w:t>
        </w:r>
      </w:hyperlink>
      <w:r>
        <w:t xml:space="preserve"> - This article from First American explores AI's role in enhancing real estate security, addressing concerns over data privacy and cyber threats. It aligns with the need for enhanced security measures in the digitized real estate market.</w:t>
      </w:r>
    </w:p>
    <w:p>
      <w:pPr>
        <w:pStyle w:val="ListBullet"/>
      </w:pPr>
      <w:hyperlink r:id="rId14">
        <w:r>
          <w:rPr>
            <w:u w:val="single"/>
            <w:color w:val="0000FF"/>
            <w:rStyle w:val="Hyperlink"/>
          </w:rPr>
          <w:t>https://www.vacourts.gov/courts/scv/rulesofcourt.pdf</w:t>
        </w:r>
      </w:hyperlink>
      <w:r>
        <w:t xml:space="preserve"> - Although not directly related to AI in real estate, this document from the Supreme Court of Virginia highlights the importance of legal frameworks and regulations in transactions, which is relevant to the discussion on the need for new regulations in AI-driven real estate.</w:t>
      </w:r>
    </w:p>
    <w:p>
      <w:pPr>
        <w:pStyle w:val="ListBullet"/>
      </w:pPr>
      <w:hyperlink r:id="rId15">
        <w:r>
          <w:rPr>
            <w:u w:val="single"/>
            <w:color w:val="0000FF"/>
            <w:rStyle w:val="Hyperlink"/>
          </w:rPr>
          <w:t>https://www.federalregister.gov/documents/2024/04/22/2024-07496/guidance-for-federal-financial-assistance</w:t>
        </w:r>
      </w:hyperlink>
      <w:r>
        <w:t xml:space="preserve"> - This Federal Register document provides guidance on federal financial assistance, which indirectly supports the discussion on regulatory frameworks necessary for AI integration in real estate. It emphasizes the importance of compliance and transparency in financial transactions.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inventiv.com/blog/ai-in-real-estate/" TargetMode="External"/><Relationship Id="rId12" Type="http://schemas.openxmlformats.org/officeDocument/2006/relationships/hyperlink" Target="https://www.jll.com/en/trends-and-insights/research/artificial-intelligence-and-its-implications-for-real-estate" TargetMode="External"/><Relationship Id="rId13" Type="http://schemas.openxmlformats.org/officeDocument/2006/relationships/hyperlink" Target="https://www.firstam.com/home-buying-guide/ai's-impact-on-real-estate-security"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