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Micron Technology emerges as a leader in the semiconductor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Micron Technology Inc., a notable player in the semiconductor sector, is drawing considerable attention from investors as it navigates the rapidly changing landscape of emerging technologies. The company has been at the forefront of innovation in memory storage solutions, particularly in DRAM (Dynamic Random-Access Memory) and NAND (Negative-AND) technologies. These advancements are being driven by surging demand from several burgeoning industries, including artificial intelligence (AI), autonomous vehicles, the Internet of Things (IoT), and fifth-generation telecommunications (5G).</w:t>
      </w:r>
    </w:p>
    <w:p>
      <w:r>
        <w:t>Recently, Micron's stock price has been climbing, indicating a shift in investor confidence and interest. The company's strategic positioning in high-demand sectors is seen as a significant factor in its increasing market valuation. Analysts are particularly enthusiastic about how Micron's product innovations align with the requirements of industries heavily reliant on advanced memory solutions.</w:t>
      </w:r>
    </w:p>
    <w:p>
      <w:r>
        <w:t>In response to the growing prominence of AI, Micron has made substantial investments in research and development to enhance its DRAM and NAND products. These technologies are essential for processing large volumes of data quickly, a critical requirement for AI operations. The proliferation of industries such as autonomous vehicles and smart devices further underscores the potential for Micron's products to drive revenue growth.</w:t>
      </w:r>
    </w:p>
    <w:p>
      <w:r>
        <w:t>In addition to its technological advancements, Micron is also gaining recognition for its commitment to sustainability. The company has undertaken initiatives aimed at significantly reducing its carbon footprint by incorporating environmentally friendly practices in its manufacturing processes. These efforts have resonated well with investors who prioritise corporate responsibility, aligning Micron’s strategic direction with broader global sustainability goals.</w:t>
      </w:r>
    </w:p>
    <w:p>
      <w:r>
        <w:t>Market analysts predict a positive outlook for Micron’s financial performance, emphasising that the company is poised to benefit from its focus on innovation and sustainable practices. While the technology sector can be volatile, Micron's proactive approach is viewed as a strong indicator of potential success. The global chip market is expected to grow at a compound annual growth rate (CAGR) of approximately 6% over the next five years, and Micron is anticipated to leverage this trend to increase its revenue streams, especially in relation to its products centred around AI and 5G technologies.</w:t>
      </w:r>
    </w:p>
    <w:p>
      <w:r>
        <w:t>Furthermore, analysts note that sustainability efforts are not merely a compliance measure but rather a strategic manoeuvre to enhance investor appeal. As eco-conscious investing becomes increasingly influential, Micron’s commitment to environmental stewardship could prove beneficial for its stock performance. Investors are showing a preference for companies that incorporate sustainable practices, potentially leading to stronger investor sentiment and elevated stock prices.</w:t>
      </w:r>
    </w:p>
    <w:p>
      <w:r>
        <w:t>Overall, Micron Technology Inc. is actively setting itself up as a leader in the semiconductor industry, particularly through its innovations in memory solutions and sustainable manufacturing practices. The company’s strategic moves are expected to play a crucial role in shaping its market position in the coming years, making it a key entity for investors and market analysts alike to monitor closely.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https://stockstotrade.com/news/micron-technology-inc-mu-news-2025_02_18/</w:t>
        </w:r>
      </w:hyperlink>
      <w:r>
        <w:t xml:space="preserve"> - This URL supports the claim that Micron Technology Inc. is experiencing a surge in stock price due to its strategic positioning in high-demand sectors like AI and its commitment to expanding semiconductor operations. It highlights the company's recent financial health and strategic partnerships.</w:t>
      </w:r>
    </w:p>
    <w:p>
      <w:pPr>
        <w:pStyle w:val="ListBullet"/>
      </w:pPr>
      <w:hyperlink r:id="rId12">
        <w:r>
          <w:rPr>
            <w:u w:val="single"/>
            <w:color w:val="0000FF"/>
            <w:rStyle w:val="Hyperlink"/>
          </w:rPr>
          <w:t>https://www.timothysykes.com/news/micron-technology-inc-mu-news-2025_01_06-3/</w:t>
        </w:r>
      </w:hyperlink>
      <w:r>
        <w:t xml:space="preserve"> - This URL corroborates Micron's growing presence in AI and its impact on the company's financial performance. It mentions Micron's record revenues and strategic partnerships, such as integrating its memory chips into Nvidia's platforms.</w:t>
      </w:r>
    </w:p>
    <w:p>
      <w:pPr>
        <w:pStyle w:val="ListBullet"/>
      </w:pPr>
      <w:hyperlink r:id="rId13">
        <w:r>
          <w:rPr>
            <w:u w:val="single"/>
            <w:color w:val="0000FF"/>
            <w:rStyle w:val="Hyperlink"/>
          </w:rPr>
          <w:t>https://evertiq.com/news/56822</w:t>
        </w:r>
      </w:hyperlink>
      <w:r>
        <w:t xml:space="preserve"> - This URL provides insight into the semiconductor market's growth trends, including the role of AI-driven server growth and Micron's position within this landscape. It forecasts a deceleration in semiconductor growth in 2025 but highlights AI as a sustaining factor.</w:t>
      </w:r>
    </w:p>
    <w:p>
      <w:pPr>
        <w:pStyle w:val="ListBullet"/>
      </w:pPr>
      <w:hyperlink r:id="rId14">
        <w:r>
          <w:rPr>
            <w:u w:val="single"/>
            <w:color w:val="0000FF"/>
            <w:rStyle w:val="Hyperlink"/>
          </w:rPr>
          <w:t>https://www.federalregister.gov/documents/2024/04/22/2024-07496/guidance-for-federal-financial-assistance</w:t>
        </w:r>
      </w:hyperlink>
      <w:r>
        <w:t xml:space="preserve"> - While not directly related to Micron's technological advancements, this URL provides context on federal financial assistance, which could be relevant to understanding government support for semiconductor manufacturing, such as the CHIPS and Science Act mentioned in other sources.</w:t>
      </w:r>
    </w:p>
    <w:p>
      <w:pPr>
        <w:pStyle w:val="ListBullet"/>
      </w:pPr>
      <w:hyperlink r:id="rId15">
        <w:r>
          <w:rPr>
            <w:u w:val="single"/>
            <w:color w:val="0000FF"/>
            <w:rStyle w:val="Hyperlink"/>
          </w:rPr>
          <w:t>https://www.vacourts.gov/courts/scv/rulesofcourt.pdf</w:t>
        </w:r>
      </w:hyperlink>
      <w:r>
        <w:t xml:space="preserve"> - This URL does not directly support claims about Micron Technology but provides general legal context that might be relevant in understanding corporate legal frameworks and compliance.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ockstotrade.com/news/micron-technology-inc-mu-news-2025_02_18/" TargetMode="External"/><Relationship Id="rId12" Type="http://schemas.openxmlformats.org/officeDocument/2006/relationships/hyperlink" Target="https://www.timothysykes.com/news/micron-technology-inc-mu-news-2025_01_06-3/" TargetMode="External"/><Relationship Id="rId13" Type="http://schemas.openxmlformats.org/officeDocument/2006/relationships/hyperlink" Target="https://evertiq.com/news/56822"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