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speed cameras set to transform traffic enforcement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introduction of AI speed cameras capable of monitoring drivers within vehicles is set to significantly change traffic enforcement across the UK, with projections indicating that fines may be issued to thousands of motorists. In the year 2024, over 3.3 million Notices of Intended Prosecution (NIP) were reported to have been issued to drivers, highlighting a growing concern surrounding road safety and compliance with traffic regulations.</w:t>
      </w:r>
    </w:p>
    <w:p>
      <w:r>
        <w:t>The initiative, still in its trial phase, involves the use of advanced Artificial Intelligence technology to capture images of vehicles and identify various infractions, such as exceeding speed limits, not wearing seatbelts, and using mobile phones while driving. Currently, five police constabularies in the UK have implemented these AI cameras, while an additional two plan to follow suit shortly. According to a survey, approximately one-third (33%) of UK drivers believe that the introduction of AI technology will contribute positively to road safety.</w:t>
      </w:r>
    </w:p>
    <w:p>
      <w:r>
        <w:t>Birmingham Live indicated that public sentiment towards these cameras is mixed. A significant proportion of respondents (36%) expressed a desire for human oversight when reviewing footage captured by AI cameras, citing concerns regarding the potential for incorrect detections. Additionally, 17% of drivers consider the presence of these cameras an invasion of privacy within their vehicles.</w:t>
      </w:r>
    </w:p>
    <w:p>
      <w:r>
        <w:t>The impact of AI speed cameras appears to be noticeable on driver behaviour. Results indicate that 14% of individuals feel less inclined to use their mobile phones while driving due to the presence of these cameras, with many reporting a heightened awareness of their likelihood of being caught compared to traditional enforcement methods. A similar sentiment is echoed by 11% of drivers regarding seatbelt usage.</w:t>
      </w:r>
    </w:p>
    <w:p>
      <w:r>
        <w:t>Research unearthed some alarming statistics concerning speeding violations; nearly 38% of motorists reported having received a Notice of Intended Prosecution for speeding, with approximately one-third (32%) citing that they had received such notices on two separate occasions. Among the leading authorities in enforcing speed limits, the Metropolitan Police emerged at the forefront in terms of the number of offenders processed, followed closely by West Yorkshire and Devon and Cornwall.</w:t>
      </w:r>
    </w:p>
    <w:p>
      <w:r>
        <w:t>To aid drivers in comprehending potential penalties for speeding, Confused.com has introduced a speeding fine calculator, designed to help individuals estimate the fines they may face.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https://www.gbnews.com/lifestyle/cars/ai-speed-cameras-see-inside-cars-uk-rollout-fines</w:t>
        </w:r>
      </w:hyperlink>
      <w:r>
        <w:t xml:space="preserve"> - This article supports the claim that AI speed cameras are being rolled out across the UK to monitor driver behavior, including speeding and other infractions. It also mentions the significant increase in Notices of Intended Prosecution issued in 2024.</w:t>
      </w:r>
    </w:p>
    <w:p>
      <w:pPr>
        <w:pStyle w:val="ListBullet"/>
      </w:pPr>
      <w:hyperlink r:id="rId12">
        <w:r>
          <w:rPr>
            <w:u w:val="single"/>
            <w:color w:val="0000FF"/>
            <w:rStyle w:val="Hyperlink"/>
          </w:rPr>
          <w:t>https://www.1motoringsolicitors.co.uk/news/how-new-ai-traffic-cameras-will-increase-enforcement-and-penalty-notices/</w:t>
        </w:r>
      </w:hyperlink>
      <w:r>
        <w:t xml:space="preserve"> - This source explains how AI traffic cameras work, their effectiveness in detecting various offenses, and their implications for motoring convictions. It highlights their advanced capabilities beyond traditional speed cameras.</w:t>
      </w:r>
    </w:p>
    <w:p>
      <w:pPr>
        <w:pStyle w:val="ListBullet"/>
      </w:pPr>
      <w:hyperlink r:id="rId13">
        <w:r>
          <w:rPr>
            <w:u w:val="single"/>
            <w:color w:val="0000FF"/>
            <w:rStyle w:val="Hyperlink"/>
          </w:rPr>
          <w:t>https://www.alphabet.com/en-gb/new-ai-safety-cameras-trial-expand-across-britain</w:t>
        </w:r>
      </w:hyperlink>
      <w:r>
        <w:t xml:space="preserve"> - This article discusses the expansion of AI safety cameras across Britain, focusing on their ability to detect seatbelt and mobile phone violations. It mentions the involvement of multiple police forces in the trial.</w:t>
      </w:r>
    </w:p>
    <w:p>
      <w:pPr>
        <w:pStyle w:val="ListBullet"/>
      </w:pPr>
      <w:hyperlink r:id="rId14">
        <w:r>
          <w:rPr>
            <w:u w:val="single"/>
            <w:color w:val="0000FF"/>
            <w:rStyle w:val="Hyperlink"/>
          </w:rPr>
          <w:t>https://pmc.ncbi.nlm.nih.gov/articles/PMC10311201/</w:t>
        </w:r>
      </w:hyperlink>
      <w:r>
        <w:t xml:space="preserve"> - Although not directly related to AI speed cameras, this article discusses the increasing role of digital evidence in criminal cases, which could be relevant to how AI-generated evidence is used in traffic enforcement.</w:t>
      </w:r>
    </w:p>
    <w:p>
      <w:pPr>
        <w:pStyle w:val="ListBullet"/>
      </w:pPr>
      <w:hyperlink r:id="rId15">
        <w:r>
          <w:rPr>
            <w:u w:val="single"/>
            <w:color w:val="0000FF"/>
            <w:rStyle w:val="Hyperlink"/>
          </w:rPr>
          <w:t>https://www.rac.co.uk/drive/news/motoring-news/artificial-intelligence-cameras-to-be-rolled-out-across-britain/</w:t>
        </w:r>
      </w:hyperlink>
      <w:r>
        <w:t xml:space="preserve"> - This source provides additional context on the public's perception of AI cameras, highlighting their potential to enforce laws against handheld phone use while driving.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lifestyle/cars/ai-speed-cameras-see-inside-cars-uk-rollout-fines" TargetMode="External"/><Relationship Id="rId12" Type="http://schemas.openxmlformats.org/officeDocument/2006/relationships/hyperlink" Target="https://www.1motoringsolicitors.co.uk/news/how-new-ai-traffic-cameras-will-increase-enforcement-and-penalty-notices/" TargetMode="External"/><Relationship Id="rId13" Type="http://schemas.openxmlformats.org/officeDocument/2006/relationships/hyperlink" Target="https://www.alphabet.com/en-gb/new-ai-safety-cameras-trial-expand-across-britain"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rac.co.uk/drive/news/motoring-news/artificial-intelligence-cameras-to-be-rolled-out-across-bri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