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secures historic $40 billion investment to enhance AI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Inc., the San Francisco-based artificial intelligence startup renowned for its development of ChatGPT, recently secured a historic investment of $40 billion, marking it as the highest amount ever raised by a startup. This substantial funding elevates OpenAI's valuation to $300 billion, placing it in close competition with notable companies such as TikTok’s parent, ByteDance, and Elon Musk’s SpaceX, which holds a slightly higher valuation of $350 billion, as indicated by research firm CB Insights.</w:t>
      </w:r>
    </w:p>
    <w:p>
      <w:r>
        <w:t>The funding, primarily led by Softbank, underscores the increasing investor interest in AI technologies that possess the potential to transform numerous sectors, including entertainment, healthcare, and education. Ben Bajarin, chief executive and principal analyst at Creative Strategies, remarked on the scale of investment, describing it as “a gold rush of epic proportions of gold rushes before.” He noted that unlike tech giants such as Amazon, Microsoft, and Google, OpenAI must actively seek out funding to remain competitive in the rapidly evolving technology landscape.</w:t>
      </w:r>
    </w:p>
    <w:p>
      <w:r>
        <w:t>OpenAI’s strategic funding round follows a surge in the popularity of ChatGPT, which was launched in 2022. This popularity has triggered a competitive race among numerous tech firms, fundamentally altering operational methods within the industry. While AI-powered systems present significant benefits—such as advancing healthcare solutions and addressing climate issues—there are also growing concerns regarding their implications for creatives and issues surrounding copyright.</w:t>
      </w:r>
    </w:p>
    <w:p>
      <w:r>
        <w:t>Softbank has expressed intentions to finance up to $30 billion of this funding round, with plans to syndicate up to $10 billion to additional co-investors. However, the investment structure includes a stipulation that allows Softbank to reduce its contribution to $20 billion if OpenAI does not alter its business structure to a for-profit model by the end of the year. OpenAI began its journey as a nonprofit in 2015 before transitioning to a for-profit subsidiary to manage its commercial activities. The company is actively considering a change to a public benefit corporation, a move that has drawn scrutiny from various stakeholders, including Elon Musk and Meta.</w:t>
      </w:r>
    </w:p>
    <w:p>
      <w:r>
        <w:t>Regarding the utilisation of the newly acquired funds, OpenAI has indicated that it will focus on advancing AI research capabilities, enhancing tools for its approximately 500 million weekly users of ChatGPT, and expanding its computing infrastructure, which includes data centres. CEO Sam Altman elaborated, stating, “This investment helps us push the frontier and make AI more useful in everyday life.” A portion of the funds, approximately $18 billion, will be directed towards a project named Stargate, part of a broader initiative to invest $500 billion in AI infrastructure over the next four years.</w:t>
      </w:r>
    </w:p>
    <w:p>
      <w:r>
        <w:t>Despite securing monumental funding, OpenAI continues to face substantial competition. Mike Gualtieri, vice president and principal analyst at Forrester, acknowledged the uncertainty surrounding who may emerge victorious in the AI domain, underscoring the complexity of the landscape where multiple contenders, including well-established companies like Google and Meta, are already recognised for their extensive user data and established applications.</w:t>
      </w:r>
    </w:p>
    <w:p>
      <w:r>
        <w:t>Startups and established firms alike are navigating this competitive environment, with new entrants like Chinese startup DeepSeek positioning themselves as formidable challengers to OpenAI's ChatGPT, often at a reduced cost. Gene Munster, managing partner at Deepwater Asset Management, highlighted that while the competitive field is fierce, “in order to compete with DeepSeek, you gotta be better than DeepSeek,” reinforcing the necessity for significant investment to maintain a competitive edge.</w:t>
      </w:r>
    </w:p>
    <w:p>
      <w:r>
        <w:t>As OpenAI and its competitors continue to make extensive investments in AI technology, the outcome of these financial commitments remains uncertain. Yet, the development of critical infrastructure, such as data centres, is seen as a key asset for AI enterprises. Analysts suggest that future revenue streams for AI companies may arise from strategic business partnerships and the introduction of applications tailored for consumers and businesses alike, signalling a dynamic and rapidly changing landscape in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https://www.nbcphiladelphia.com/news/business/money-report/openai-closes-40-billion-funding-round-largest-private-tech-deal-on-record/4148091/</w:t>
        </w:r>
      </w:hyperlink>
      <w:r>
        <w:t xml:space="preserve"> - This URL supports OpenAI's completion of a $40 billion funding round and its new valuation of $300 billion, as well as details on SoftBank's investment and OpenAI's plans to restructure into a for-profit entity.</w:t>
      </w:r>
    </w:p>
    <w:p>
      <w:pPr>
        <w:pStyle w:val="ListBullet"/>
      </w:pPr>
      <w:hyperlink r:id="rId12">
        <w:r>
          <w:rPr>
            <w:u w:val="single"/>
            <w:color w:val="0000FF"/>
            <w:rStyle w:val="Hyperlink"/>
          </w:rPr>
          <w:t>https://www.latimes.com/business/story/2025-03-31/openai-finalizes-a-record-40-billion-funding-round</w:t>
        </w:r>
      </w:hyperlink>
      <w:r>
        <w:t xml:space="preserve"> - This article confirms OpenAI's $40 billion funding, noting it as the largest ever for a tech company, and highlights SoftBank's significant investment role.</w:t>
      </w:r>
    </w:p>
    <w:p>
      <w:pPr>
        <w:pStyle w:val="ListBullet"/>
      </w:pPr>
      <w:hyperlink r:id="rId12">
        <w:r>
          <w:rPr>
            <w:u w:val="single"/>
            <w:color w:val="0000FF"/>
            <w:rStyle w:val="Hyperlink"/>
          </w:rPr>
          <w:t>https://www.latimes.com/business/story/2025-03-31/openai-finalizes-a-record-40-billion-funding-round</w:t>
        </w:r>
      </w:hyperlink>
      <w:r>
        <w:t xml:space="preserve"> - Further supports the information on OpenAI's valuation, the size of the funding round, and the strategic partnership with SoftBank.</w:t>
      </w:r>
    </w:p>
    <w:p>
      <w:pPr>
        <w:pStyle w:val="ListBullet"/>
      </w:pPr>
      <w:hyperlink r:id="rId13">
        <w:r>
          <w:rPr>
            <w:u w:val="single"/>
            <w:color w:val="0000FF"/>
            <w:rStyle w:val="Hyperlink"/>
          </w:rPr>
          <w:t>https://en.wikipedia.org/wiki/ByteDance</w:t>
        </w:r>
      </w:hyperlink>
      <w:r>
        <w:t xml:space="preserve"> - Provides general information about ByteDance, which is mentioned alongside OpenAI in terms of valuation.</w:t>
      </w:r>
    </w:p>
    <w:p>
      <w:pPr>
        <w:pStyle w:val="ListBullet"/>
      </w:pPr>
      <w:hyperlink r:id="rId14">
        <w:r>
          <w:rPr>
            <w:u w:val="single"/>
            <w:color w:val="0000FF"/>
            <w:rStyle w:val="Hyperlink"/>
          </w:rPr>
          <w:t>https://www.cnbc.com/2022/12/13/elon-musk-takes-aim-at-openai.html</w:t>
        </w:r>
      </w:hyperlink>
      <w:r>
        <w:t xml:space="preserve"> - This URL references Elon Musk's earlier criticism and involvement with OpenAI, providing context for his current stance on the company's restructuring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philadelphia.com/news/business/money-report/openai-closes-40-billion-funding-round-largest-private-tech-deal-on-record/4148091/" TargetMode="External"/><Relationship Id="rId12" Type="http://schemas.openxmlformats.org/officeDocument/2006/relationships/hyperlink" Target="https://www.latimes.com/business/story/2025-03-31/openai-finalizes-a-record-40-billion-funding-round" TargetMode="External"/><Relationship Id="rId13" Type="http://schemas.openxmlformats.org/officeDocument/2006/relationships/hyperlink" Target="https://en.wikipedia.org/wiki/ByteDance" TargetMode="External"/><Relationship Id="rId14" Type="http://schemas.openxmlformats.org/officeDocument/2006/relationships/hyperlink" Target="https://www.cnbc.com/2022/12/13/elon-musk-takes-aim-at-opena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