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invests over £20 million in drone and flying taxi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 has announced a significant investment exceeding £20 million (approximately $26 million) aimed at advancing the development and integration of commercial drones and flying taxi services within the country. This funding, unveiled on Tuesday, is part of a broader initiative to enhance the UK's aviation technology ecosystem, according to reports.</w:t>
      </w:r>
    </w:p>
    <w:p>
      <w:r>
        <w:t>Aviation Minister Mike Kane highlighted the government's ambition, asserting, "I want the UK to have the most advanced aviation technology ecosystem in the world." He added that this goal necessitates the creation of a flexible regulatory environment and fostering a culture of innovation that would allow the public to reap the benefits of pioneering transport technologies while addressing issues such as emissions and traffic congestion.</w:t>
      </w:r>
    </w:p>
    <w:p>
      <w:r>
        <w:t>The initiative will include the formation of a new Future of Flight Industry Group. This group will comprise technology professionals, drone operators, flying vehicle manufacturers, and community representatives. Its objective is to pinpoint necessary regulatory changes and enhancements within the sector.</w:t>
      </w:r>
    </w:p>
    <w:p>
      <w:r>
        <w:t>Central to this initiative is the establishment of the Regulatory Innovation Office (RIO), which aims to assist the Department for Transport (DfT) and the Civil Aviation Authority (CAA) in overcoming bureaucratic obstacles. The office will focus on creating smarter regulations that streamline public access to innovative aviation technologies. Technology Secretary Peter Kyle remarked that while the UK is making strides in drone technology, continuous innovation is only achievable through a regulatory framework that keeps pace with advancements.</w:t>
      </w:r>
    </w:p>
    <w:p>
      <w:r>
        <w:t>As part of the regulatory overhaul, consultations will be initiated on mandatory “electronic conspicuity” technologies, which allow aircraft, including drones, to electronically communicate their position. Kyle explained that these systems would enhance safety, reducing collision risks and simplifying the approval process for complex drone operations. Potential applications for drones are varied, ranging from delivering medical supplies for the NHS to monitoring critical infrastructure and supporting search and rescue missions.</w:t>
      </w:r>
    </w:p>
    <w:p>
      <w:r>
        <w:t>The announcement coincides with growing interest from major corporations in the UK drone market. Earlier this year, Amazon declared that it had selected Darlington, Co Durham, as the proposed location for its drone delivery service in the UK, although a definitive launch timeline remains unspecified.</w:t>
      </w:r>
    </w:p>
    <w:p>
      <w:r>
        <w:t>The government anticipates that these developments could lead to the operational use of air taxis as early as 2028. £16.5 million of the allocated funds will be directed to the Civil Aviation Authority over the 2025-26 period to assist with regulatory progress on both drones and electric vertical take-off and landing (eVTOL) aircraft. Additionally, £5 million will support industry efforts to transform these emerging technologies into opportunities that benefit local communities.</w:t>
      </w:r>
    </w:p>
    <w:p>
      <w:r>
        <w:t>Despite the optimistic projections from government officials, some critics have raised concerns. There are apprehensions regarding privacy issues associated with drone use and aerial surveillance by authorities. Trade unions have also expressed worries regarding the potential impact on jobs. Furthermore, there have been reports of gangs using drones to smuggle drugs and weapons into prisons.</w:t>
      </w:r>
    </w:p>
    <w:p>
      <w:r>
        <w:t xml:space="preserve">Announcing the funding, Kyle stated that the regulatory changes are intended "to unlock a raft of new commercial and public service opportunities for the use of drones," stressing the importance of maintaining "the highest safety standards." </w:t>
      </w:r>
    </w:p>
    <w:p>
      <w:r>
        <w:t>This investment reflects the UK’s intention to foster a cohesive approach that combines government support, regulatory reforms, and industry partnerships in order to create a robust foundation for the future of drone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https://www.openaccessgovernment.org/government-pledges-20-million-to-support-drones-and-flying-taxis/190814/</w:t>
        </w:r>
      </w:hyperlink>
      <w:r>
        <w:t xml:space="preserve"> - This article corroborates the UK Government's investment of £20 million to support drone operations and flying taxis, enhancing the country's aviation technology ecosystem.</w:t>
      </w:r>
    </w:p>
    <w:p>
      <w:pPr>
        <w:pStyle w:val="ListBullet"/>
      </w:pPr>
      <w:hyperlink r:id="rId12">
        <w:r>
          <w:rPr>
            <w:u w:val="single"/>
            <w:color w:val="0000FF"/>
            <w:rStyle w:val="Hyperlink"/>
          </w:rPr>
          <w:t>https://dronexl.co/2025/04/01/uk-government-drone-air-taxi/</w:t>
        </w:r>
      </w:hyperlink>
      <w:r>
        <w:t xml:space="preserve"> - It supports the government's strategic investment in future flight technologies and the establishment of the Regulatory Innovation Office to facilitate drone and air taxi development.</w:t>
      </w:r>
    </w:p>
    <w:p>
      <w:pPr>
        <w:pStyle w:val="ListBullet"/>
      </w:pPr>
      <w:hyperlink r:id="rId11">
        <w:r>
          <w:rPr>
            <w:u w:val="single"/>
            <w:color w:val="0000FF"/>
            <w:rStyle w:val="Hyperlink"/>
          </w:rPr>
          <w:t>https://www.openaccessgovernment.org/government-pledges-20-million-to-support-drones-and-flying-taxis/190814/</w:t>
        </w:r>
      </w:hyperlink>
      <w:r>
        <w:t xml:space="preserve"> - This source also discusses the formation of the Future of Flight Industry Group and its role in pinpointing necessary regulatory changes.</w:t>
      </w:r>
    </w:p>
    <w:p>
      <w:pPr>
        <w:pStyle w:val="ListBullet"/>
      </w:pPr>
      <w:hyperlink r:id="rId12">
        <w:r>
          <w:rPr>
            <w:u w:val="single"/>
            <w:color w:val="0000FF"/>
            <w:rStyle w:val="Hyperlink"/>
          </w:rPr>
          <w:t>https://dronexl.co/2025/04/01/uk-government-drone-air-taxi/</w:t>
        </w:r>
      </w:hyperlink>
      <w:r>
        <w:t xml:space="preserve"> - It mentions Amazon's interest in the UK drone market, particularly their plans for drone delivery services in Darlington, Co Durham.</w:t>
      </w:r>
    </w:p>
    <w:p>
      <w:pPr>
        <w:pStyle w:val="ListBullet"/>
      </w:pPr>
      <w:hyperlink r:id="rId11">
        <w:r>
          <w:rPr>
            <w:u w:val="single"/>
            <w:color w:val="0000FF"/>
            <w:rStyle w:val="Hyperlink"/>
          </w:rPr>
          <w:t>https://www.openaccessgovernment.org/government-pledges-20-million-to-support-drones-and-flying-taxis/190814/</w:t>
        </w:r>
      </w:hyperlink>
      <w:r>
        <w:t xml:space="preserve"> - This article highlights the allocation of funds to the Civil Aviation Authority and the Future Flight Challenge to advance drone and eVTOL technology.</w:t>
      </w:r>
    </w:p>
    <w:p>
      <w:pPr>
        <w:pStyle w:val="ListBullet"/>
      </w:pPr>
      <w:hyperlink r:id="rId12">
        <w:r>
          <w:rPr>
            <w:u w:val="single"/>
            <w:color w:val="0000FF"/>
            <w:rStyle w:val="Hyperlink"/>
          </w:rPr>
          <w:t>https://dronexl.co/2025/04/01/uk-government-drone-air-taxi/</w:t>
        </w:r>
      </w:hyperlink>
      <w:r>
        <w:t xml:space="preserve"> - It details the consultations on electronic conspicuity technologies, which are crucial for safer drone operations and more complex flight paths.</w:t>
      </w:r>
    </w:p>
    <w:p>
      <w:pPr>
        <w:pStyle w:val="ListBullet"/>
      </w:pPr>
      <w:hyperlink r:id="rId13">
        <w:r>
          <w:rPr>
            <w:u w:val="single"/>
            <w:color w:val="0000FF"/>
            <w:rStyle w:val="Hyperlink"/>
          </w:rPr>
          <w:t>https://news.google.com/rss/articles/CBMia0FVX3lxTFByYS0yaTNtQk5RUThmaENPYzc3VzhqeHZzSkIyR2FXc09kM0o3aXgyei1uRGdsc3FoUVhqSHZCWWFYeWdSRGJpbjcteTZPR3dYM2FZeHVrS3FJbHlxY3NQYlZ6eG9zSjI2OFdj?oc=5&amp;hl=en-US&amp;gl=US&amp;ceid=US:en</w:t>
        </w:r>
      </w:hyperlink>
      <w:r>
        <w:t xml:space="preserve"> - Please view link - unable to able to access data</w:t>
      </w:r>
    </w:p>
    <w:p>
      <w:pPr>
        <w:pStyle w:val="ListBullet"/>
      </w:pPr>
      <w:hyperlink r:id="rId14">
        <w:r>
          <w:rPr>
            <w:u w:val="single"/>
            <w:color w:val="0000FF"/>
            <w:rStyle w:val="Hyperlink"/>
          </w:rPr>
          <w:t>https://www.legit.ng/business-economy/economy/1648010-uk-vows-ps20-million-boost-drone-flying-taxi-services/</w:t>
        </w:r>
      </w:hyperlink>
      <w:r>
        <w:t xml:space="preserve"> - Please view link - unable to able to access data</w:t>
      </w:r>
    </w:p>
    <w:p>
      <w:pPr>
        <w:pStyle w:val="ListBullet"/>
      </w:pPr>
      <w:hyperlink r:id="rId15">
        <w:r>
          <w:rPr>
            <w:u w:val="single"/>
            <w:color w:val="0000FF"/>
            <w:rStyle w:val="Hyperlink"/>
          </w:rPr>
          <w:t>https://www.mirror.co.uk/news/uk-news/flying-taxis-could-become-everyday-34974753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penaccessgovernment.org/government-pledges-20-million-to-support-drones-and-flying-taxis/190814/" TargetMode="External"/><Relationship Id="rId12" Type="http://schemas.openxmlformats.org/officeDocument/2006/relationships/hyperlink" Target="https://dronexl.co/2025/04/01/uk-government-drone-air-taxi/" TargetMode="External"/><Relationship Id="rId13" Type="http://schemas.openxmlformats.org/officeDocument/2006/relationships/hyperlink" Target="https://news.google.com/rss/articles/CBMia0FVX3lxTFByYS0yaTNtQk5RUThmaENPYzc3VzhqeHZzSkIyR2FXc09kM0o3aXgyei1uRGdsc3FoUVhqSHZCWWFYeWdSRGJpbjcteTZPR3dYM2FZeHVrS3FJbHlxY3NQYlZ6eG9zSjI2OFdj?oc=5&amp;hl=en-US&amp;gl=US&amp;ceid=US:en" TargetMode="External"/><Relationship Id="rId14" Type="http://schemas.openxmlformats.org/officeDocument/2006/relationships/hyperlink" Target="https://www.legit.ng/business-economy/economy/1648010-uk-vows-ps20-million-boost-drone-flying-taxi-services/" TargetMode="External"/><Relationship Id="rId15" Type="http://schemas.openxmlformats.org/officeDocument/2006/relationships/hyperlink" Target="https://www.mirror.co.uk/news/uk-news/flying-taxis-could-become-everyday-34974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