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Bill Gates forecasts AI's impact on the workforce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Bill Gates, the co-founder of Microsoft, has made headlines this week with his forecast regarding the impact of artificial intelligence (AI) on various professional fields. Speaking about the transformative potential of AI, Gates predicted that within the next decade, AI will play a pivotal role in reducing the need for human workers in key sectors such as healthcare, education, and agriculture. He expressed the view that AI could democratise access to high-quality medical advice and education, especially in areas experiencing shortages of qualified professionals. However, Gates acknowledged the complex challenges posed by this shift, including ethical issues and the risk of job displacement. “It’s very profound and even a little bit scary,” he remarked, emphasising the need for a balanced dialogue on the benefits and risks associated with AI innovations (source: CNBC).</w:t>
      </w:r>
    </w:p>
    <w:p>
      <w:r>
        <w:t>In related news, the effectiveness of Virtual Private Networks (VPNs) in ensuring complete online privacy has been scrutinised. Sam Singleton, writing for PCWorld, concluded that while VPNs can effectively hide internet activity from internet service providers and encrypt data on public Wi-Fi, they cannot provide total anonymity. In his evaluation, Singleton pointed out that ubiquitous trackers and extensive metadata collection continue to present challenges to privacy. He made a clear distinction between the concepts of privacy and anonymity, advising users to remain informed about the limitations of these tools.</w:t>
      </w:r>
    </w:p>
    <w:p>
      <w:r>
        <w:t>OpenAI has enhanced its ChatGPT application, which is enjoying significant popularity and user engagement. The platform has now incorporated advanced features allowing users to edit images and generate complex diagrams or infographics more easily. Users can specify detailed requests for modifications, making this technology particularly beneficial for marketing teams that require visually appealing content for various platforms (source: Yahoo Finance). With these upgrades, companies are expected to leverage these capabilities for enhancing their digital marketing efforts.</w:t>
      </w:r>
    </w:p>
    <w:p>
      <w:r>
        <w:t>In a notable development for digital payments, Zelle has confirmed the shutdown of its standalone mobile app, effective from April 1, 2025. The decision was made following reports that only a minor percentage of transactions took place through the app. Instead, Zelle will redirect users to access its services through their bank or credit union platforms while shifting focus to enhancing fraud detection measures. The app will transform into an educational hub for users, offering resources on fraud prevention and relevant financial services (source: Tech.co).</w:t>
      </w:r>
    </w:p>
    <w:p>
      <w:r>
        <w:t>Moreover, a Subaru dealership in Texas has successfully implemented an AI-powered chatbot named "Chat Concierge" to boost customer engagement. This advanced AI technology enables the chatbot to handle intricate customer inquiries regarding pricing and inventory with a higher degree of personalisation, reportedly achieving a 55% customer engagement rate, far surpassing that of previous chat systems. This initiative is part of Capital One's broader strategy to enhance its Auto Navigator platform for participating dealerships (source: Wards Auto).</w:t>
      </w:r>
    </w:p>
    <w:p>
      <w:r>
        <w:t>The surge in demand for AI applications across various sectors is evident, as exemplified by reports from Tempo.co. Applications like IBM Watson Health and others are increasingly utilised in healthcare, banking, and education to enhance efficiency and outcomes. The intensive focus on AI tools such as ChatGPT—recording an impressive 14.6 billion visits—highlights how these technologies are reshaping operational frameworks across industries.</w:t>
      </w:r>
    </w:p>
    <w:p>
      <w:r>
        <w:t>Overall, this week has showcased significant advancements and considerations within the business technology sector, ranging from AI integration and privacy concerns to shifts in digital payment processes and new tools for customer engagement.</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