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 cryptocurrency shows resilience amid market volatility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Pi cryptocurrency has demonstrated noteworthy resilience in the face of significant volatility within the broader cryptocurrency market. Recently, Pi saw a price increase of 3%, reaching $0.60, despite enduring challenges due to global trade tensions and a significant market downturn that saw trillions of dollars in value evaporate. This increase provides a sense of optimism for investors who have remained committed to their holdings during turbulent times.</w:t>
      </w:r>
    </w:p>
    <w:p>
      <w:r>
        <w:t>This momentary upswing follows a historic airdrop launched in 2025, which aimed to energise the community of Pi holders. However, the excitement was somewhat dampened by unmet projections related to the anticipated performance of Toncoin—an associated investment expected to enhance trading volumes for Pi through a partnership with a prominent Telegram-linked entity. The expected boost from this partnership has yet to materialize, leaving some investors eager for stronger signals of recovery.</w:t>
      </w:r>
    </w:p>
    <w:p>
      <w:r>
        <w:t>The cryptocurrency market has been particularly shaken by sharp losses, with Pi Network itself suffering a decline of around 19% within just seven days, due in part to geopolitical factors, including trade tariffs imposed by former US President Donald Trump. Nevertheless, with its recent price increase, Pi appears to be holding steady above the crucial 20-day moving average, which not only indicates a semblance of stability but also presents potential for breaking through the current resistance level of $0.80.</w:t>
      </w:r>
    </w:p>
    <w:p>
      <w:r>
        <w:t>Technical indicators provide additional context to Pi's performance. The Relative Strength Index (RSI) currently sits at 48.5, suggesting a cautious balance in the market. Analysts caution that if momentum were to diminish, both consolidation or a drop below key support levels could be on the horizon. Therefore, investors are advised to closely monitor these indicators as they navigate the market's fluctuations.</w:t>
      </w:r>
    </w:p>
    <w:p>
      <w:r>
        <w:t>In a parallel development, the Web3 space is witnessing the emergence of SUBBD, a platform set to revolutionise content monetization. Targeting a vast network of approximately 250 million influencers, SUBBD aims to dismantle the barriers between creators and their audiences. By utilising artificial intelligence (AI), the platform enhances engagement and interaction, creating more rewarding and direct experiences for users while reducing dependency on intermediaries.</w:t>
      </w:r>
    </w:p>
    <w:p>
      <w:r>
        <w:t>SUBBD's approach signifies a shift towards a more efficient creator economy, allowing creators to retain a larger share of their earnings and enjoy greater financial independence. The introduction of AI-driven tools empowers creators to maintain ongoing engagement with audiences, thus fostering more dynamic and profitable interactions.</w:t>
      </w:r>
    </w:p>
    <w:p>
      <w:r>
        <w:t>The developments surrounding both Pi and SUBBD illustrate crucial trends in the cryptocurrency and digital content landscape, highlighting the importance of adaptability and innovation amid evolving market conditions. As the cryptocurrency realm continues to navigate challenges, the emergence of forward-thinking platforms like SUBBD underscores the potential for growth and transformation in how digital content is consumed and monetised.</w:t>
      </w:r>
    </w:p>
    <w:p>
      <w:r>
        <w:t>With both Pi cryptocurrency maintaining a notable presence amidst market turbulence and SUBBD pushing boundaries in content monetization, they exemplify the ongoing evolution of blockchain technology and its implications for the future of digital interaction and economic opportunity.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https://www.flitpay.com/blog/pi-network-price-prediction-2024-2050</w:t>
        </w:r>
      </w:hyperlink>
      <w:r>
        <w:t xml:space="preserve"> - This URL supports the discussion on Pi Network's price volatility and its recent performance in the cryptocurrency market, including its launch and fluctuating prices.</w:t>
      </w:r>
    </w:p>
    <w:p>
      <w:pPr>
        <w:pStyle w:val="ListBullet"/>
      </w:pPr>
      <w:hyperlink r:id="rId12">
        <w:r>
          <w:rPr>
            <w:u w:val="single"/>
            <w:color w:val="0000FF"/>
            <w:rStyle w:val="Hyperlink"/>
          </w:rPr>
          <w:t>https://www.99bitcoins.com/price-predictions/pi-network/</w:t>
        </w:r>
      </w:hyperlink>
      <w:r>
        <w:t xml:space="preserve"> - This webpage provides insights into Pi Network's historical price trends and future predictions, aligning with the article's mention of Pi's resilience and volatility.</w:t>
      </w:r>
    </w:p>
    <w:p>
      <w:pPr>
        <w:pStyle w:val="ListBullet"/>
      </w:pPr>
      <w:hyperlink r:id="rId13">
        <w:r>
          <w:rPr>
            <w:u w:val="single"/>
            <w:color w:val="0000FF"/>
            <w:rStyle w:val="Hyperlink"/>
          </w:rPr>
          <w:t>https://www.binance.com/en/price-prediction/pinetwork</w:t>
        </w:r>
      </w:hyperlink>
      <w:r>
        <w:t xml:space="preserve"> - This URL includes real-time and future price predictions for Pi Network, which can help explain the current market sentiment and volatility surrounding Pi.</w:t>
      </w:r>
    </w:p>
    <w:p>
      <w:pPr>
        <w:pStyle w:val="ListBullet"/>
      </w:pPr>
      <w:hyperlink r:id="rId10">
        <w:r>
          <w:rPr>
            <w:u w:val="single"/>
            <w:color w:val="0000FF"/>
            <w:rStyle w:val="Hyperlink"/>
          </w:rPr>
          <w:t>https://www.noahwire.com</w:t>
        </w:r>
      </w:hyperlink>
      <w:r>
        <w:t xml:space="preserve"> - As the source of the article, it provides context on the broader market trends affecting cryptocurrencies like Pi, as well as emerging platforms.</w:t>
      </w:r>
    </w:p>
    <w:p>
      <w:pPr>
        <w:pStyle w:val="ListBullet"/>
      </w:pPr>
      <w:hyperlink r:id="rId14">
        <w:r>
          <w:rPr>
            <w:u w:val="single"/>
            <w:color w:val="0000FF"/>
            <w:rStyle w:val="Hyperlink"/>
          </w:rPr>
          <w:t>https://www.pi.network</w:t>
        </w:r>
      </w:hyperlink>
      <w:r>
        <w:t xml:space="preserve"> - The official Pi Network website offers information on its operations, community, and any recent developments that could influence market performance and user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litpay.com/blog/pi-network-price-prediction-2024-2050" TargetMode="External"/><Relationship Id="rId12" Type="http://schemas.openxmlformats.org/officeDocument/2006/relationships/hyperlink" Target="https://www.99bitcoins.com/price-predictions/pi-network/" TargetMode="External"/><Relationship Id="rId13" Type="http://schemas.openxmlformats.org/officeDocument/2006/relationships/hyperlink" Target="https://www.binance.com/en/price-prediction/pinetwork" TargetMode="External"/><Relationship Id="rId14" Type="http://schemas.openxmlformats.org/officeDocument/2006/relationships/hyperlink" Target="https://www.pi.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