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Aesthetic and Anti-Ageing Medicine World Congress 2025 highlights the shift towards natural beauty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Attendees of the Aesthetic and Anti-Ageing Medicine World Congress (AMWC) 2025 gathered at the Grimaldi Forum in Monaco, representing a global assembly of healthcare professionals focused on combatting the effects of aging. The event took place over four days, showcasing the latest innovations in aesthetic medicine and drawing approximately 12,000 delegates, including doctors, surgeons, and various industry experts.</w:t>
      </w:r>
    </w:p>
    <w:p>
      <w:r>
        <w:t>As participants browsed the extensive array of booths, it quickly became evident that the congress had become a cornerstone in the medical beauty industry, revealing a diverse collection of treatments and technologies. Newly introduced concepts ranged from established methods like Botox and fillers to inventive and experimental procedures labelled as ‘bioregenerative aesthetics.’ These have garnered attention for their supposed ability to harness the human body's natural healing capabilities.</w:t>
      </w:r>
    </w:p>
    <w:p>
      <w:r>
        <w:t>Kate Spicer, a journalist who attended the event, described her experience with a computer program that previews potential enhancements to one's appearance. Observing a multitude of attendees, Spicer noted a conspicuous trend; delegates seemed to possess similar physical traits, embracing an aesthetic often associated with 'supermodel' qualities. Despite the innovative focus of the exhibitors, Spicer remarked on the paradox of many facial appearances at the event, as they did not reflect the shift towards natural looks.</w:t>
      </w:r>
    </w:p>
    <w:p>
      <w:r>
        <w:t>This year's congress demonstrated evolving priorities in aesthetic treatments, moving away from exaggeration to favour more authentic portrayals of beauty. The mantra of ‘the natural face is in’ resonated throughout the event, seemingly in response to the overemphasis on exaggerated facial features in previous years. Mexican surgeon Dr Rodolfo Reynoso introduced concepts such as the ‘androgynous face,’ aiming to maintain individual facial traits without imposing idealised characteristics.</w:t>
      </w:r>
    </w:p>
    <w:p>
      <w:r>
        <w:t xml:space="preserve">Discussions at the AMWC also highlighted the growing significance of scientific and medical advances within the aesthetic realm, including a spotlight on artificial intelligence’s role in healthcare. Important advancements such as “mesobotox,” a minimally invasive technique that uses micro-injectable Botox to refine skin texture, have gained traction. This method reportedly offers a temporary solution to minimise pore appearance. </w:t>
      </w:r>
    </w:p>
    <w:p>
      <w:r>
        <w:t xml:space="preserve">Furthermore, Spicer learned about innovations like the MitraClock, developed by Dr Cristiana Banila, which measures the biological age of skin. This technology aims to provide clarity on whether treatments are effective, indicating a broader industry commitment to achieving tangible results for clients. </w:t>
      </w:r>
    </w:p>
    <w:p>
      <w:r>
        <w:t>Other noteworthy products showcased included exosomes—microscopic messengers harvested from stem cells, claiming to stimulate skin regeneration without downsides associated with traditional treatments. Companies offering these therapies proliferated at the congress, despite concerns raised about the efficacy and safety of such products.</w:t>
      </w:r>
    </w:p>
    <w:p>
      <w:r>
        <w:t>Some attendees engaged with emerging trends in the field, such as the enduring popularity of hyaluronic acid, particularly in lip enhancement and earlobe augmentation—indicative of a growing acceptance of aesthetic enhancements in everyday beauty practices.</w:t>
      </w:r>
    </w:p>
    <w:p>
      <w:r>
        <w:t>Despite the intrigue surrounding these advancements, concerns about the regulation of aesthetic procedures linger, especially in countries where guidelines remain lax. Roberto Caldeira, CEO of MyMed, expressed caution regarding the quality control of treatments being administered by less qualified practitioners.</w:t>
      </w:r>
    </w:p>
    <w:p>
      <w:r>
        <w:t>Overall, the AMWC 2025 serves as a portrayal of the rapidly evolving landscape of aesthetic medicine, underlining the intricate blend of innovation and individual expression in pursuit of enduring youthfulness while navigating the complexities of professional standards in this burgeoning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https://www.hellomonaco.com/news/latest-news/biostimulators-lasers-and-lip-lifts-whats-new-from-monaco-amwc-2025/</w:t>
        </w:r>
      </w:hyperlink>
      <w:r>
        <w:t xml:space="preserve"> - This URL supports the claim about the Aesthetic and Anti-Aging Medicine World Congress (AMWC) 2025 being a major event in aesthetic medicine, showcasing innovations such as biostimulators and advancements in non-invasive technologies.</w:t>
      </w:r>
    </w:p>
    <w:p>
      <w:pPr>
        <w:pStyle w:val="ListBullet"/>
      </w:pPr>
      <w:hyperlink r:id="rId12">
        <w:r>
          <w:rPr>
            <w:u w:val="single"/>
            <w:color w:val="0000FF"/>
            <w:rStyle w:val="Hyperlink"/>
          </w:rPr>
          <w:t>https://www.porteriumagazine.com/amwc-monaco-2025-the-must-attend-event-for-aesthetic-and-anti-aging-excellence</w:t>
        </w:r>
      </w:hyperlink>
      <w:r>
        <w:t xml:space="preserve"> - This article provides insights into the significance of AMWC 2025 as a hub for aesthetic and anti-aging professionals, highlighting its focus on refining techniques and showcasing cutting-edge products.</w:t>
      </w:r>
    </w:p>
    <w:p>
      <w:pPr>
        <w:pStyle w:val="ListBullet"/>
      </w:pPr>
      <w:hyperlink r:id="rId13">
        <w:r>
          <w:rPr>
            <w:u w:val="single"/>
            <w:color w:val="0000FF"/>
            <w:rStyle w:val="Hyperlink"/>
          </w:rPr>
          <w:t>https://www.amwc-conference.com/en/home.html</w:t>
        </w:r>
      </w:hyperlink>
      <w:r>
        <w:t xml:space="preserve"> - This website is the official platform for the Aesthetic &amp; Anti-Aging Medicine World Congress, detailing its program and highlighting the event's global importance in aesthetic medicine.</w:t>
      </w:r>
    </w:p>
    <w:p>
      <w:pPr>
        <w:pStyle w:val="ListBullet"/>
      </w:pPr>
      <w:hyperlink r:id="rId14">
        <w:r>
          <w:rPr>
            <w:u w:val="single"/>
            <w:color w:val="0000FF"/>
            <w:rStyle w:val="Hyperlink"/>
          </w:rPr>
          <w:t>https://www.statista.com/topics/7389/cosmetic-surgery/</w:t>
        </w:r>
      </w:hyperlink>
      <w:r>
        <w:t xml:space="preserve"> - This URL provides statistical insights into the cosmetic surgery industry, which aligns with the growing acceptance of aesthetic enhancements mentioned at AMWC.</w:t>
      </w:r>
    </w:p>
    <w:p>
      <w:pPr>
        <w:pStyle w:val="ListBullet"/>
      </w:pPr>
      <w:hyperlink r:id="rId15">
        <w:r>
          <w:rPr>
            <w:u w:val="single"/>
            <w:color w:val="0000FF"/>
            <w:rStyle w:val="Hyperlink"/>
          </w:rPr>
          <w:t>https://www.aestheticsdirectory.com/news/industry-trends/the-shift-from-exaggerated-to-natural-beauty</w:t>
        </w:r>
      </w:hyperlink>
      <w:r>
        <w:t xml:space="preserve"> - This article discusses the shift towards natural beauty, a trend highlighted at AMWC 2025, as participants and speakers emphasized a focus on more authentic portrayals of beauty.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llomonaco.com/news/latest-news/biostimulators-lasers-and-lip-lifts-whats-new-from-monaco-amwc-2025/" TargetMode="External"/><Relationship Id="rId12" Type="http://schemas.openxmlformats.org/officeDocument/2006/relationships/hyperlink" Target="https://www.porteriumagazine.com/amwc-monaco-2025-the-must-attend-event-for-aesthetic-and-anti-aging-excellence" TargetMode="External"/><Relationship Id="rId13" Type="http://schemas.openxmlformats.org/officeDocument/2006/relationships/hyperlink" Target="https://www.amwc-conference.com/en/home.html" TargetMode="External"/><Relationship Id="rId14" Type="http://schemas.openxmlformats.org/officeDocument/2006/relationships/hyperlink" Target="https://www.statista.com/topics/7389/cosmetic-surgery/" TargetMode="External"/><Relationship Id="rId15" Type="http://schemas.openxmlformats.org/officeDocument/2006/relationships/hyperlink" Target="https://www.aestheticsdirectory.com/news/industry-trends/the-shift-from-exaggerated-to-natural-bea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