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InvestorWarnings.com releases comprehensive review and risk alert on Quantum AI trading and forex scams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InvestorWarnings.com has recently released an update concerning Quantum AI Trading, providing an extensive review and verification report addressing its legitimacy and associated risks. This development comes amid rising interest in the application of quantum computing and artificial intelligence within the financial trading sector.</w:t>
      </w:r>
    </w:p>
    <w:p>
      <w:r>
        <w:t>Quantum AI trading represents a novel trading approach that integrates quantum computing’s advanced processing capabilities with artificial intelligence’s analytical strengths to enhance financial market strategies. This combination aims to process large volumes of market data more efficiently and execute trades with greater accuracy than traditional methods. Artificial intelligence contributes by identifying market patterns and automating decision-making, while quantum computing leverages principles such as superposition and entanglement to evaluate multiple market scenarios simultaneously, potentially improving risk management and trade optimisation.</w:t>
      </w:r>
    </w:p>
    <w:p>
      <w:r>
        <w:t>Several major financial institutions and technological companies, including Goldman Sachs, JPMorgan Chase, IBM, Google, and innovative startups like D-Wave and Rigetti Computing, are actively exploring quantum AI’s applications. These applications span high-frequency trading, portfolio optimisation, risk modelling, arbitrage detection, and market trend forecasting. However, the current technological state is largely experimental, with practical deployment constrained by quantum hardware’s inherent challenges such as error rates and limited availability. Hybrid systems—combining classical computing methods with quantum-inspired algorithms—are the prevalent models in use today, typically employed in simulations or limited real-world contexts.</w:t>
      </w:r>
    </w:p>
    <w:p>
      <w:r>
        <w:t>The update from InvestorWarnings.com also highlights the implications of quantum AI for cybersecurity. Enhanced detection of fraudulent activities and improved encryption methods are potential benefits, although new vulnerabilities may emerge as the technology evolves. If adopted widely, quantum AI trading could significantly transform financial markets and provide early adopters with a competitive advantage, while also challenging existing algorithmic trading strategies.</w:t>
      </w:r>
    </w:p>
    <w:p>
      <w:r>
        <w:t>Despite the promising outlook, a word of caution arises due to the frequent use of “quantum AI” as a marketing buzzword by some fraudulent platforms promising guaranteed profits. The update underscores the importance of verifying the legitimacy of such services to avoid falling victim to scams.</w:t>
      </w:r>
    </w:p>
    <w:p>
      <w:r>
        <w:t>InvestorWarnings.com additionally outlines the multifaceted risks inherent to forex trading that individuals should consider. These risks include market volatility driven by economic or geopolitical events, high leverage that can amplify losses, shifts in interest rates affecting currency values, counterparty risk concerning broker solvency, liquidity challenges under certain market conditions, emotional and psychological factors impacting trader decisions, and technical risks stemming from platform or connectivity failures. The relatively less regulated nature of forex markets further elevates the potential for fraudulent schemes, especially involving unregulated brokers or promises of quick wealth.</w:t>
      </w:r>
    </w:p>
    <w:p>
      <w:r>
        <w:t>To assist traders in identifying legitimate brokers, the update provides a comprehensive checklist:</w:t>
      </w:r>
    </w:p>
    <w:p>
      <w:r>
        <w:rPr>
          <w:b/>
        </w:rPr>
        <w:t>Regulatory Status</w:t>
      </w:r>
      <w:r>
        <w:t>: Verify regulation by recognised authorities such as the UK Financial Conduct Authority (FCA), US National Futures Association (NFA) or Commodity Futures Trading Commission (CFTC), Australian Securities and Investments Commission (ASIC), or Cyprus Securities and Exchange Commission (CySEC).</w:t>
      </w:r>
    </w:p>
    <w:p>
      <w:r>
        <w:rPr>
          <w:b/>
        </w:rPr>
        <w:t>Transparent Business Practices</w:t>
      </w:r>
      <w:r>
        <w:t>: Look for clear information on spreads, fees, leverage, account types, and withdrawal processes.</w:t>
      </w:r>
    </w:p>
    <w:p>
      <w:r>
        <w:rPr>
          <w:b/>
        </w:rPr>
        <w:t>Segregated Client Funds</w:t>
      </w:r>
      <w:r>
        <w:t>: Confirm that client funds are held separately from the broker’s operational accounts.</w:t>
      </w:r>
    </w:p>
    <w:p>
      <w:r>
        <w:rPr>
          <w:b/>
        </w:rPr>
        <w:t>Reputation and Reviews</w:t>
      </w:r>
      <w:r>
        <w:t>: Check independent review sites and trading forums for consistent feedback, particularly noting issues with withdrawals or hidden fees.</w:t>
      </w:r>
    </w:p>
    <w:p>
      <w:r>
        <w:rPr>
          <w:b/>
        </w:rPr>
        <w:t>Clear Contact Details</w:t>
      </w:r>
      <w:r>
        <w:t>: Legitimate brokers provide verifiable addresses, phone numbers, and professional customer support beyond simple email or chat contact.</w:t>
      </w:r>
    </w:p>
    <w:p>
      <w:r>
        <w:rPr>
          <w:b/>
        </w:rPr>
        <w:t>Realistic Promises</w:t>
      </w:r>
      <w:r>
        <w:t>: Legitimate brokers avoid unrealistic guarantees of high returns or “secret trading strategies.”</w:t>
      </w:r>
    </w:p>
    <w:p>
      <w:r>
        <w:rPr>
          <w:b/>
        </w:rPr>
        <w:t>Withdrawal Process</w:t>
      </w:r>
      <w:r>
        <w:t>: Testing small withdrawals can reveal the broker’s reliability in fund disbursement.</w:t>
      </w:r>
    </w:p>
    <w:p>
      <w:r>
        <w:rPr>
          <w:b/>
        </w:rPr>
        <w:t>Platform Quality</w:t>
      </w:r>
      <w:r>
        <w:t>: Established brokers use reliable trading platforms such as MetaTrader 4/5 or cTrader, with stable execution and minimal glitches.</w:t>
      </w:r>
    </w:p>
    <w:p>
      <w:r>
        <w:rPr>
          <w:b/>
        </w:rPr>
        <w:t>Customer Support</w:t>
      </w:r>
      <w:r>
        <w:t>: Responsive and knowledgeable customer service accessible via live chat or phone is a positive indicator.</w:t>
      </w:r>
    </w:p>
    <w:p>
      <w:r>
        <w:t>The announcement by InvestorWarnings.com also encourages those who have suffered losses through forex trading to seek assistance in tracing their funds. Resources are available to aid victims in recovery efforts. InvestorWarnings.com operates from Zarhin Street 13, Tel Aviv 52136, and remains a pivotal platform dedicated to exposing fraudulent investments in cryptocurrency, forex, and financial domains. Their mission emphasises consumer education, victim support, and preventative measures against financial scams through awareness and expert guidance.</w:t>
      </w:r>
    </w:p>
    <w:p>
      <w:r>
        <w:t>This comprehensive review articulates both the potential and pitfalls of Quantum AI trading and highlights the critical need for due diligence when engaging with forex brokers or quantum AI trading platforms. The evolving landscape warrants close attention from both investors and regulators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https://www.openpr.com/news/3978097/quantum-ai-trading-review-and-news-is-quantum-ai-trading-a-legit</w:t>
        </w:r>
      </w:hyperlink>
      <w:r>
        <w:t xml:space="preserve"> - Confirms that Quantum AI trading can enhance the security of trading systems by detecting fraudulent activities and improving encryption methods while acknowledging that new vulnerabilities may arise as the technology evolves.</w:t>
      </w:r>
    </w:p>
    <w:p>
      <w:pPr>
        <w:pStyle w:val="ListBullet"/>
      </w:pPr>
      <w:hyperlink r:id="rId12">
        <w:r>
          <w:rPr>
            <w:u w:val="single"/>
            <w:color w:val="0000FF"/>
            <w:rStyle w:val="Hyperlink"/>
          </w:rPr>
          <w:t>https://moneysmart.gov.au/check-and-report-scams/investor-alert-list</w:t>
        </w:r>
      </w:hyperlink>
      <w:r>
        <w:t xml:space="preserve"> - Warns consumers about Quantum AI as an unlicensed and potentially fraudulent investment scheme, supporting the claim that some platforms use 'quantum AI' as a marketing buzzword to scam investors.</w:t>
      </w:r>
    </w:p>
    <w:p>
      <w:pPr>
        <w:pStyle w:val="ListBullet"/>
      </w:pPr>
      <w:hyperlink r:id="rId13">
        <w:r>
          <w:rPr>
            <w:u w:val="single"/>
            <w:color w:val="0000FF"/>
            <w:rStyle w:val="Hyperlink"/>
          </w:rPr>
          <w:t>https://www.openpr.com/news/3912631/quantum-ai-reviews-news-investors-can-trace-their-lost-funds</w:t>
        </w:r>
      </w:hyperlink>
      <w:r>
        <w:t xml:space="preserve"> - Details the fraudulent tactics used by Quantum AI platforms such as AI-generated deepfake endorsements, fake news articles, and phishing, and provides a resource for investors to trace lost funds, corroborating the risks and victim support aspects outlined.</w:t>
      </w:r>
    </w:p>
    <w:p>
      <w:pPr>
        <w:pStyle w:val="ListBullet"/>
      </w:pPr>
      <w:hyperlink r:id="rId14">
        <w:r>
          <w:rPr>
            <w:u w:val="single"/>
            <w:color w:val="0000FF"/>
            <w:rStyle w:val="Hyperlink"/>
          </w:rPr>
          <w:t>https://techpoint.africa/2025/03/01/quantum-ai-review/</w:t>
        </w:r>
      </w:hyperlink>
      <w:r>
        <w:t xml:space="preserve"> - Discusses how Quantum AI integrates AI-driven market analysis and automated trading, highlighting both the technological potential and existing limitations, thus supporting the article’s explanation of the AI and quantum computing integration in trading.</w:t>
      </w:r>
    </w:p>
    <w:p>
      <w:pPr>
        <w:pStyle w:val="ListBullet"/>
      </w:pPr>
      <w:hyperlink r:id="rId15">
        <w:r>
          <w:rPr>
            <w:u w:val="single"/>
            <w:color w:val="0000FF"/>
            <w:rStyle w:val="Hyperlink"/>
          </w:rPr>
          <w:t>https://www.locknetmanagedit.com/blog/cybersecurity/quantum-ai-scams</w:t>
        </w:r>
      </w:hyperlink>
      <w:r>
        <w:t xml:space="preserve"> - Exposes Quantum AI as a scam operation using fake celebrity endorsements and false promises, reinforcing the article's caution about fraudulent use of quantum AI terminology and the need for legitimacy verification.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penpr.com/news/3978097/quantum-ai-trading-review-and-news-is-quantum-ai-trading-a-legit" TargetMode="External"/><Relationship Id="rId12" Type="http://schemas.openxmlformats.org/officeDocument/2006/relationships/hyperlink" Target="https://moneysmart.gov.au/check-and-report-scams/investor-alert-list" TargetMode="External"/><Relationship Id="rId13" Type="http://schemas.openxmlformats.org/officeDocument/2006/relationships/hyperlink" Target="https://www.openpr.com/news/3912631/quantum-ai-reviews-news-investors-can-trace-their-lost-funds" TargetMode="External"/><Relationship Id="rId14" Type="http://schemas.openxmlformats.org/officeDocument/2006/relationships/hyperlink" Target="https://techpoint.africa/2025/03/01/quantum-ai-review/" TargetMode="External"/><Relationship Id="rId15" Type="http://schemas.openxmlformats.org/officeDocument/2006/relationships/hyperlink" Target="https://www.locknetmanagedit.com/blog/cybersecurity/quantum-ai-sc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