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R/GA appoints Guill Rodas as APAC CTO to drive AI-native innovation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R/GA has announced the appointment of Guill Rodas as its new chief technology officer (CTO) for the Asia-Pacific (APAC) region, signalling a strategic emphasis on AI-native solutions and technologically driven creative initiatives across Southeast Asia, North Asia, and Australia.</w:t>
      </w:r>
      <w:r/>
    </w:p>
    <w:p>
      <w:r/>
      <w:r>
        <w:t>In his role, Rodas will collaborate closely with Ben Miles, R/GA’s chief design officer for APAC, to consolidate and advance the agency’s technology practices throughout the region. He will spearhead the development of AI-enabled capabilities in partnership with Nick Coronges, R/GA’s global chief technology officer, as part of a broader initiative to modernise the agency's offerings under a new independent operational model. Rodas is expected to transform bespoke projects into scalable intellectual property and technological frameworks.</w:t>
      </w:r>
      <w:r/>
    </w:p>
    <w:p>
      <w:r/>
      <w:r>
        <w:t>Bringing over 15 years of experience that bridges creativity and engineering, Rodas began his career as a graphic designer and front-end developer. He progressed into leadership roles in technology at prominent firms including Deloitte Digital, VERSA, and Isobar. Most recently, he served as director and national head of front-end engineering at Deloitte Digital, overseeing digital projects for notable clients such as Mecca, Toyota, and NAB.</w:t>
      </w:r>
      <w:r/>
    </w:p>
    <w:p>
      <w:r/>
      <w:r>
        <w:t>Commenting on his appointment, Rodas told Marketing-Interactive, “R/GA has always been at the forefront of combining creativity and technology to drive impact. I’m excited to carry that forward, creating a more connected, future-ready technology practice that empowers our teams and clients across the region.”</w:t>
      </w:r>
      <w:r/>
    </w:p>
    <w:p>
      <w:r/>
      <w:r>
        <w:t>Nick Coronges added, “In our new independent model, R/GA is supercharging our technology capabilities to support client growth and accelerate our offerings. Guill will be a crucial leader as we chart this course in APAC and across the R/GA network.”</w:t>
      </w:r>
      <w:r/>
    </w:p>
    <w:p>
      <w:r/>
      <w:r>
        <w:t>This leadership change comes amid R/GA’s recent transition to independence following a private equity-backed buyout from Interpublic Group (IPG), ending a 23-year affiliation. Under the guidance of CEO Robin Forbes and chair Tiffany Rolfe, the agency has teamed up with Truelink Capital to reclaim autonomy and reshape its business model with a strong focus on AI-driven innovation.</w:t>
      </w:r>
      <w:r/>
    </w:p>
    <w:p>
      <w:r/>
      <w:r>
        <w:t>R/GA’s evolution includes the establishment of a US$50 million Innovation Fund dedicated to emerging technologies, acquisitions, and enhancing capabilities. Alongside this, the agency is implementing structural reforms such as new remuneration models and a flexible talent network, aiming to transcend conventional marketing methods and unlock the creative potential of artificial intelligence for brand clients.</w:t>
      </w:r>
      <w:r/>
    </w:p>
    <w:p>
      <w:r/>
      <w:r>
        <w:t>This strategic move positions R/GA as one of the largest independent creative agencies globally, with a clear intent to lead in AI-enabled marketing innovation.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https://lbbonline.com/news/rga-guill-rodas-apac-cto</w:t>
        </w:r>
      </w:hyperlink>
      <w:r>
        <w:t xml:space="preserve"> - Confirms Guill Rodas's appointment as R/GA's chief technology officer for the APAC region and details his role in leading AI-native technology initiatives alongside Ben Miles and Nick Coronges.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https://www.marketing-interactive.com/r-ga-names-chief-technology-officer-for-apac</w:t>
        </w:r>
      </w:hyperlink>
      <w:r>
        <w:t xml:space="preserve"> - Supports the announcement of Rodas’s appointment and highlights R/GA’s strategic emphasis on AI-native solutions and technology-driven creativity across Asia-Pacific.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https://www.adnews.com.au/news/r/ga-appoints-chief-technology-officer-for-apac</w:t>
        </w:r>
      </w:hyperlink>
      <w:r>
        <w:t xml:space="preserve"> - Corroborates Rodas’s previous roles, including his leadership at Deloitte Digital, and his new leadership position at R/GA as CTO for APAC.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https://mumbrella.com.au/r-ga-nabs-new-cto-from-deloitte-digital-871916</w:t>
        </w:r>
      </w:hyperlink>
      <w:r>
        <w:t xml:space="preserve"> - Details Rodas’s career background at Deloitte Digital and his transition to R/GA as the new CTO for the Asia-Pacific region.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https://www.marketing-interactive.com/r-ga-independent-innovation-fund</w:t>
        </w:r>
      </w:hyperlink>
      <w:r>
        <w:t xml:space="preserve"> - Supports information about R/GA’s recent independence from IPG via private equity buyout and the establishment of a US$50 million Innovation Fund focused on emerging technologies and AI.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https://www.forbes.com/sites/forbesagencycouncil/2025/04/20/how-independent-agencies-are-finding-new-growth-opportunities/</w:t>
        </w:r>
      </w:hyperlink>
      <w:r>
        <w:t xml:space="preserve"> - Provides context on the strategic importance of agency independence, including shifts in business models and investment in AI-driven innovation, aligning with R/GA’s recent transition and focus on AI-enabled marketing innovation.</w:t>
      </w:r>
      <w:r/>
    </w:p>
    <w:p>
      <w:pPr>
        <w:pStyle w:val="ListNumber"/>
        <w:spacing w:line="240" w:lineRule="auto"/>
        <w:ind w:left="720"/>
      </w:pPr>
      <w:r/>
      <w:hyperlink r:id="rId16">
        <w:r>
          <w:rPr>
            <w:color w:val="0000EE"/>
            <w:u w:val="single"/>
          </w:rPr>
          <w:t>https://news.google.com/rss/articles/CBMiigFBVV95cUxNeU9PR3Z3T1NLd0tnTVlVQ1FHR1FCdFFvSVA5RDBRalUta3BIQXRoeUw1Y1FkNFpQeEliRmUwRGY1Rzh3MERVbVpfR3dPeXdJZHM2T3BZeDd3Y2loMTdvd3JaU1M0bmtIMHgtM1RlQy1WZ2tRLTQwb1U0THRrWS1LWTFGcmhuRTJ1TkE?oc=5&amp;hl=en-US&amp;gl=US&amp;ceid=US:en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lbbonline.com/news/rga-guill-rodas-apac-cto" TargetMode="External"/><Relationship Id="rId11" Type="http://schemas.openxmlformats.org/officeDocument/2006/relationships/hyperlink" Target="https://www.marketing-interactive.com/r-ga-names-chief-technology-officer-for-apac" TargetMode="External"/><Relationship Id="rId12" Type="http://schemas.openxmlformats.org/officeDocument/2006/relationships/hyperlink" Target="https://www.adnews.com.au/news/r/ga-appoints-chief-technology-officer-for-apac" TargetMode="External"/><Relationship Id="rId13" Type="http://schemas.openxmlformats.org/officeDocument/2006/relationships/hyperlink" Target="https://mumbrella.com.au/r-ga-nabs-new-cto-from-deloitte-digital-871916" TargetMode="External"/><Relationship Id="rId14" Type="http://schemas.openxmlformats.org/officeDocument/2006/relationships/hyperlink" Target="https://www.marketing-interactive.com/r-ga-independent-innovation-fund" TargetMode="External"/><Relationship Id="rId15" Type="http://schemas.openxmlformats.org/officeDocument/2006/relationships/hyperlink" Target="https://www.forbes.com/sites/forbesagencycouncil/2025/04/20/how-independent-agencies-are-finding-new-growth-opportunities/" TargetMode="External"/><Relationship Id="rId16" Type="http://schemas.openxmlformats.org/officeDocument/2006/relationships/hyperlink" Target="https://news.google.com/rss/articles/CBMiigFBVV95cUxNeU9PR3Z3T1NLd0tnTVlVQ1FHR1FCdFFvSVA5RDBRalUta3BIQXRoeUw1Y1FkNFpQeEliRmUwRGY1Rzh3MERVbVpfR3dPeXdJZHM2T3BZeDd3Y2loMTdvd3JaU1M0bmtIMHgtM1RlQy1WZ2tRLTQwb1U0THRrWS1LWTFGcmhuRTJ1TkE?oc=5&amp;hl=en-US&amp;gl=US&amp;ceid=US:en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