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 and wellness sectors attract £42 million in funding across nine innovative startups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series of significant funding rounds have recently taken place across a diverse range of technology and wellness sectors, amounting to a total investment of £42 million spread over nine deals. These investments highlight innovation in fields ranging from underwater IoT communication and performance wellness to retail AI, manufacturing, automation, fertility treatment, proptech, sustainability, and cloud cost management.</w:t>
      </w:r>
      <w:r/>
    </w:p>
    <w:p>
      <w:r/>
      <w:r>
        <w:t>CSignum, an underwater IoT company, has secured £6 million in a Series A funding round led by Archangels, Par Equity, and Scottish Enterprise. The funding, which also involved British Business Investments, Raptor Group, Deep Future, SeaAhead’s Blue Angel Network, and US-based angel investors, will support the global rollout of its pioneering EM-2 wireless communication technology. This technology enables reliable, real-time data transmission through challenging environments such as water, ice, soil, and concrete. Its applications are broad, including environmental monitoring, defence, energy infrastructure, and compliance with UK regulations like AMP8. With an underwater communications market projected to reach $10.2 billion by 2032, CSignum stands at the forefront of submerged IoT innovation.</w:t>
      </w:r>
      <w:r/>
    </w:p>
    <w:p>
      <w:r/>
      <w:r>
        <w:t>In the wellness sector, London-based Puresport has raised £3.6 million to fuel its international expansion and broaden its science-backed supplement range beyond its original CBD-focused products. Founded by former Scotland rugby internationals Adam Ashe and Grayson Hart, Puresport’s product offerings now include adaptogenic mushrooms, creatine, and hydration blends. Led by new CEO Daniel Temm, the company is building a “movement over marketing,” engaging over 50,000 people globally through run clubs and wellness events. The funding round was spearheaded by consumer-focused investors Redrice Ventures and Five Seasons Ventures, with backing from rugby stars Finn Russell and Ben Earl. Puresport is positioning itself to become a £200 million brand in an expanding global wellness market valued at over £60 billion.</w:t>
      </w:r>
      <w:r/>
    </w:p>
    <w:p>
      <w:r/>
      <w:r>
        <w:t>Deeptech startup Neurolabs has secured £5.85 million in Series A funding led by Nauta Capital, with continued support from LAUNCHub, Lunar Ventures, and Techstart. Neurolabs' Visual AI technology transforms smartphone images into real-time product insights for Consumer Packaged Goods (CPG) brands, significantly reducing field operations costs and improving decision-making. The company's platform, Image Recognition as a Service (IRaaS), already demonstrates up to 32% cost reductions and is being scaled across Europe, the UK, and the US. CEO Paul Pop highlighted Neurolabs' readiness to address an $800 billion inefficiency problem in global CPG supply chains.</w:t>
      </w:r>
      <w:r/>
    </w:p>
    <w:p>
      <w:r/>
      <w:r>
        <w:t>Isembard, a manufacturing startup focusing on decentralised autonomous microfactories, has raised £7 million in seed funding, led by Notion Capital with considerable backing from the UK Government’s National Security Strategic Investment Fund (NSSIF) and the German Federal Government. The startup, founded by Alexander Fitzgerald, aims to counteract the decline in Western precision manufacturing by integrating robotics, synthetic data, and AI-driven predictive planning to enhance quality and output in critical industries such as defence, aerospace, and energy. Fitzgerald stated, “We’re building a new model that decentralises production while driving efficiency through software and automation.”</w:t>
      </w:r>
      <w:r/>
    </w:p>
    <w:p>
      <w:r/>
      <w:r>
        <w:t>Automation platform Capably has raised £3 million to advance its Intelligent Automation platform, designed to allow organisations to delegate complex, repetitive tasks to AI seamlessly. Founded by Rafa Pulido and Nicolas Trésegnie, Capably blends automation with Agentic AI to provide scalable and reliable workflow automation without sacrificing control. Pulido emphasised the platform's value, noting, “Over 70% of companies experimenting with AI fail to scale it. We’re cutting through the noise to deliver technology that actually works.” The funding was provided by Boost Capital Partners and will support scaling the product amid growing demand.</w:t>
      </w:r>
      <w:r/>
    </w:p>
    <w:p>
      <w:r/>
      <w:r>
        <w:t>Ovo Labs, a fertility-focused company co-founded by fertility expert Prof. Melina Schuh, has raised £4 million to advance therapeutics aimed at improving egg quality and reproductive longevity, particularly addressing challenges faced by women over 35. The company’s technology aims to reduce genetic errors in eggs and increase viable egg numbers for fertilisation to improve IVF success rates. This seed funding round was co-led by Creator Fund and Local Globe and will support progress toward clinical trials. Ovo Labs builds on extensive research and has demonstrated success in enhancing egg quality in both animal models and human eggs.</w:t>
      </w:r>
      <w:r/>
    </w:p>
    <w:p>
      <w:r/>
      <w:r>
        <w:t>Proptech company Homemove raised £3.75 million in a funding round led by Fuel Ventures to streamline the home-moving process through an integrated digital platform. Cofounded by James Freestone and Louis O'Connell-Bristow, Homemove offers centralised services encompassing estate agents, mortgages, surveys, conveyancing, and removals. The platform provides real-time updates and a user-friendly experience aimed at reducing the stress associated with moving. Since launching three years ago, the company has achieved £3 million in revenue and plans to use the funding to expand its product and national presence. CEO Freestone said, “Homemove truly is the home of moving home. We’re making moving simpler, faster, and far more joyful.”</w:t>
      </w:r>
      <w:r/>
    </w:p>
    <w:p>
      <w:r/>
      <w:r>
        <w:t>Fuel Ventures has also led a £3 million investment into 51toCarbonZero, a platform dedicated to assisting businesses in their net-zero transition while enhancing performance. This investment supports 51toCarbonZero’s expansion in sectors such as advertising, sports, food and beverage, and financial services across the UK, Europe, and the US. The company will develop its platform with AI-enabled features to improve the intuitiveness and effectiveness of carbon management. The aim is to facilitate reductions of up to 500 million tonnes of CO2 equivalent emissions.</w:t>
      </w:r>
      <w:r/>
    </w:p>
    <w:p>
      <w:r/>
      <w:r>
        <w:t>Lastly, Cloud Capital, a FinTech platform designed to help CFOs manage escalating cloud infrastructure spending, has raised £5.8 million. Founded by Edward Barrow, Spencer Pingry, and Zack Liscio, Cloud Capital provides real-time data, financial modelling, and AI-powered forecasting to enable companies to forecast their cloud usage, find savings, and reduce risks associated with long-term contracts. The platform is particularly aimed at startups in AI, FinTech, and cybersecurity. Supported by investors including Connect Ventures, Backed Ventures, and Middlegame Ventures, Cloud Capital seeks to offer finance leaders enhanced control over one of the fastest-growing cost centres in technology.</w:t>
      </w:r>
      <w:r/>
    </w:p>
    <w:p>
      <w:r/>
      <w:r>
        <w:t>These funding rounds collectively reflect robust investor confidence in innovative technologies and platforms across multiple industries, signalling ongoing growth and transformation in sectors critical to technology, manufacturing, wellness, and environmental sustainability.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https://www.beckershospitalreview.com/innovation/5-largest-digital-health-funding-rounds-of-2023/</w:t>
        </w:r>
      </w:hyperlink>
      <w:r>
        <w:t xml:space="preserve"> - This article discusses significant funding rounds in digital health, highlighting the interest in innovative technologies, although it does not directly address the specific sectors mentioned in the provided text.</w:t>
      </w:r>
      <w:r/>
    </w:p>
    <w:p>
      <w:pPr>
        <w:pStyle w:val="ListNumber"/>
        <w:spacing w:line="240" w:lineRule="auto"/>
        <w:ind w:left="720"/>
      </w:pPr>
      <w:r/>
      <w:hyperlink r:id="rId11">
        <w:r>
          <w:rPr>
            <w:color w:val="0000EE"/>
            <w:u w:val="single"/>
          </w:rPr>
          <w:t>https://www.fiercehealthcare.com/health-tech/fierce-healthcare-fundraising-tracker-connectrn-nabs-65m-loan-valera-health-scores-44m</w:t>
        </w:r>
      </w:hyperlink>
      <w:r>
        <w:t xml:space="preserve"> - This article provides details on recent health tech funding rounds, showing ongoing investment in health-related innovations.</w:t>
      </w:r>
      <w:r/>
    </w:p>
    <w:p>
      <w:pPr>
        <w:pStyle w:val="ListNumber"/>
        <w:spacing w:line="240" w:lineRule="auto"/>
        <w:ind w:left="720"/>
      </w:pPr>
      <w:r/>
      <w:hyperlink r:id="rId12">
        <w:r>
          <w:rPr>
            <w:color w:val="0000EE"/>
            <w:u w:val="single"/>
          </w:rPr>
          <w:t>https://rockhealth.com/insights/2023-year-end-digital-health-funding/</w:t>
        </w:r>
      </w:hyperlink>
      <w:r>
        <w:t xml:space="preserve"> - This Rock Health report discusses digital health funding trends for 2023, highlighting strategies like series extension rounds used by startups.</w:t>
      </w:r>
      <w:r/>
    </w:p>
    <w:p>
      <w:pPr>
        <w:pStyle w:val="ListNumber"/>
        <w:spacing w:line="240" w:lineRule="auto"/>
        <w:ind w:left="720"/>
      </w:pPr>
      <w:r/>
      <w:hyperlink r:id="rId13">
        <w:r>
          <w:rPr>
            <w:color w:val="0000EE"/>
            <w:u w:val="single"/>
          </w:rPr>
          <w:t>https://www.fiercehealthcare.com/digital-health/jpm24-digital-health-raised-107b-2023-lowest-four-years-heres-why-startups-will-now</w:t>
        </w:r>
      </w:hyperlink>
      <w:r>
        <w:t xml:space="preserve"> - This article details the decline in digital health funding in 2023 and the creative funding strategies startups are adopting.</w:t>
      </w:r>
      <w:r/>
    </w:p>
    <w:p>
      <w:pPr>
        <w:pStyle w:val="ListNumber"/>
        <w:spacing w:line="240" w:lineRule="auto"/>
        <w:ind w:left="720"/>
      </w:pPr>
      <w:r/>
      <w:hyperlink r:id="rId14">
        <w:r>
          <w:rPr>
            <w:color w:val="0000EE"/>
            <w:u w:val="single"/>
          </w:rPr>
          <w:t>https://medcitynews.com/2024/01/digital-health-fundraising-startups/</w:t>
        </w:r>
      </w:hyperlink>
      <w:r>
        <w:t xml:space="preserve"> - This piece provides insights into how digital health startups are adapting their fundraising strategies, including series extension rounds.</w:t>
      </w:r>
      <w:r/>
    </w:p>
    <w:p>
      <w:pPr>
        <w:pStyle w:val="ListNumber"/>
        <w:spacing w:line="240" w:lineRule="auto"/>
        <w:ind w:left="720"/>
      </w:pPr>
      <w:r/>
      <w:hyperlink r:id="rId9">
        <w:r>
          <w:rPr>
            <w:color w:val="0000EE"/>
            <w:u w:val="single"/>
          </w:rPr>
          <w:t>https://www.noahwire.com</w:t>
        </w:r>
      </w:hyperlink>
      <w:r>
        <w:t xml:space="preserve"> - This link to Noah Wire Services is the source of the original article but does not provide direct verification of specific funding claims.</w:t>
      </w:r>
      <w:r/>
    </w:p>
    <w:p>
      <w:pPr>
        <w:pStyle w:val="ListNumber"/>
        <w:spacing w:line="240" w:lineRule="auto"/>
        <w:ind w:left="720"/>
      </w:pPr>
      <w:r/>
      <w:hyperlink r:id="rId15">
        <w:r>
          <w:rPr>
            <w:color w:val="0000EE"/>
            <w:u w:val="single"/>
          </w:rPr>
          <w:t>https://news.google.com/rss/articles/CBMivgFBVV95cUxQSEwyYjlXMnZlRFlMV2RkTFl5NE41Q1o1MVJoZ0dXTUllZUVhbi1haWplRHhreG1mdzVhWTNZYXVyMWNlTUM2X1JQYXNLUGF2ak5JbU1sVURPc3JIdXlZbTV5OHYyeUVmY2hYZmt0U3dWZTl3Zy1ZaktSR19MWGpwaXJJZFZGVXhJTUdwUU0yRUJnb1B6RWhndzV4ajJPMmJFYkl1XzlYZ1ltMjJHQjVVMURkSk1MdkdkYWdkejh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ckershospitalreview.com/innovation/5-largest-digital-health-funding-rounds-of-2023/" TargetMode="External"/><Relationship Id="rId11" Type="http://schemas.openxmlformats.org/officeDocument/2006/relationships/hyperlink" Target="https://www.fiercehealthcare.com/health-tech/fierce-healthcare-fundraising-tracker-connectrn-nabs-65m-loan-valera-health-scores-44m" TargetMode="External"/><Relationship Id="rId12" Type="http://schemas.openxmlformats.org/officeDocument/2006/relationships/hyperlink" Target="https://rockhealth.com/insights/2023-year-end-digital-health-funding/" TargetMode="External"/><Relationship Id="rId13" Type="http://schemas.openxmlformats.org/officeDocument/2006/relationships/hyperlink" Target="https://www.fiercehealthcare.com/digital-health/jpm24-digital-health-raised-107b-2023-lowest-four-years-heres-why-startups-will-now" TargetMode="External"/><Relationship Id="rId14" Type="http://schemas.openxmlformats.org/officeDocument/2006/relationships/hyperlink" Target="https://medcitynews.com/2024/01/digital-health-fundraising-startups/" TargetMode="External"/><Relationship Id="rId15" Type="http://schemas.openxmlformats.org/officeDocument/2006/relationships/hyperlink" Target="https://news.google.com/rss/articles/CBMivgFBVV95cUxQSEwyYjlXMnZlRFlMV2RkTFl5NE41Q1o1MVJoZ0dXTUllZUVhbi1haWplRHhreG1mdzVhWTNZYXVyMWNlTUM2X1JQYXNLUGF2ak5JbU1sVURPc3JIdXlZbTV5OHYyeUVmY2hYZmt0U3dWZTl3Zy1ZaktSR19MWGpwaXJJZFZGVXhJTUdwUU0yRUJnb1B6RWhndzV4ajJPMmJFYkl1XzlYZ1ltMjJHQjVVMURkSk1MdkdkYWdkejh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