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responsible AI in 2025: fostering ethical and transparent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continues to be a transformative force across multiple sectors, including healthcare and finance. However, alongside its rapid adoption, there has been growing attention on the ethical, transparent, and accountable use of AI technologies. In 2025, the Rise of Responsible AI has emerged as a significant focus for businesses, governments, and regulatory bodies worldwide, who are collaborating to ensure AI systems are developed and deployed ethically, fairly, and in compliance with global standards.</w:t>
      </w:r>
      <w:r/>
    </w:p>
    <w:p>
      <w:r/>
      <w:r>
        <w:t>The Rise of Responsible AI reflects a dual aim: preventing misuse of AI while also fostering systems that enhance trust, improve business outcomes, and deliver societal benefits. Companies are increasingly prioritising AI governance by establishing ethical guidelines and transparency mechanisms, embedding responsibility into every stage of the AI lifecycle rather than treating it as an afterthought.</w:t>
      </w:r>
      <w:r/>
    </w:p>
    <w:p>
      <w:r/>
      <w:r>
        <w:t>Regulatory initiatives are a key driver in this movement. The European Union’s AI Act, for example, has implemented a structured framework to classify and regulate AI risks, particularly for high-risk applications in healthcare, recruitment, and finance, mandating rigorous oversight. Similar regulatory frameworks are being introduced across various global regions, influencing organisations to reassess their AI strategies. In response, many have set up internal compliance teams dedicated to AI governance, ensuring their models are explainable, auditable, and ethically aligned.</w:t>
      </w:r>
      <w:r/>
    </w:p>
    <w:p>
      <w:r/>
      <w:r>
        <w:t>International collaboration is also instrumental in shaping responsible AI practices. Recognising that AI systems often function cross-border, countries are working together to create unified standards aimed at closing potential regulatory gaps.</w:t>
      </w:r>
      <w:r/>
    </w:p>
    <w:p>
      <w:r/>
      <w:r>
        <w:t>Ethics remain a central aspect of this development. AI bias, data privacy concerns, and the spread of misinformation are prompting organisations to emphasise principles of ethical AI. Greater public demand for transparency in AI decision-making challenges businesses to deliver explainable AI models. These models aim to overcome the “black box” problem, where it is unclear how the system arrives at certain outcomes, a concern particularly pressing in areas such as credit scoring, hiring, and medical diagnoses. As one of the core elements of responsible AI, explainability is receiving significant investment to ensure AI decisions are interpretable and accountable.</w:t>
      </w:r>
      <w:r/>
    </w:p>
    <w:p>
      <w:r/>
      <w:r>
        <w:t>Data ethics is another critical component, given AI’s reliance on vast data sets. How data is collected, stored, and utilised carries ethical weight. Companies are implementing stronger data governance policies to train AI models on unbiased datasets while safeguarding user privacy. This includes exploring ways to grant individuals greater control over their personal data.</w:t>
      </w:r>
      <w:r/>
    </w:p>
    <w:p>
      <w:r/>
      <w:r>
        <w:t>The rise of responsible AI also entails a heightened focus on managing associated risks. As AI gains increasing power and integration, so too does its potential to cause harm if not carefully monitored. Organisations are adopting proactive risk management strategies to mitigate such risks. Fairness assessments have become commonplace, aiming to detect and eliminate biases that can otherwise result in discriminatory outcomes, such as those revealed in biased AI hiring tools which favoured particular demographics. Security represents another crucial area, with AI systems often embedded in critical infrastructure vulnerable to cyberattacks that could result in data breaches, fraud, or other malicious acts. As a result, businesses are deploying robust security solutions including AI monitoring, adversarial testing, and encryption to defend against threats.</w:t>
      </w:r>
      <w:r/>
    </w:p>
    <w:p>
      <w:r/>
      <w:r>
        <w:t>Continuous monitoring and auditing of AI models are essential given that these systems evolve over time by learning from new data. Regular audits enable organisations to maintain fairness, transparency, and alignment with ethical standards throughout an AI system’s operational lifespan.</w:t>
      </w:r>
      <w:r/>
    </w:p>
    <w:p>
      <w:r/>
      <w:r>
        <w:t>Businesses play a pivotal role in this evolving landscape. By adopting responsible AI practices, not only do they ensure compliance with emerging regulations but also establish competitive advantages through increased trust with consumers, investors, and employees. Many have created AI ethics committees comprising experts from technology, law, and ethics to oversee AI initiatives and verify alignment with ethical principles. Staff training on ethical AI development and deployment is also becoming a priority.</w:t>
      </w:r>
      <w:r/>
    </w:p>
    <w:p>
      <w:r/>
      <w:r>
        <w:t>Collaboration is another cornerstone in the rise of responsible AI. Partnerships between industry leaders, academic institutions, and government agencies facilitate the sharing of knowledge and development of best practices for AI governance and ethics, helping to collectively advance responsible AI globally.</w:t>
      </w:r>
      <w:r/>
    </w:p>
    <w:p>
      <w:r/>
      <w:r>
        <w:t>The publication Techiexpert.com reports that as the Rise of Responsible AI takes centre stage in 2025, all stakeholders are working together to create a framework whereby AI innovation goes hand in hand with ethical responsibility, transparency, and trustworthiness.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https://www.credo.ai/blog/key-ai-regulations-in-2025-what-enterprises-need-to-know</w:t>
        </w:r>
      </w:hyperlink>
      <w:r>
        <w:t xml:space="preserve"> - This article supports the growing focus on responsible AI in 2025, highlighting key regulations and actions enterprises must take to comply with emerging standards. It emphasizes the importance of ethical AI practices amidst rapid technological advancements.</w:t>
      </w:r>
      <w:r/>
    </w:p>
    <w:p>
      <w:pPr>
        <w:pStyle w:val="ListNumber"/>
        <w:spacing w:line="240" w:lineRule="auto"/>
        <w:ind w:left="720"/>
      </w:pPr>
      <w:r/>
      <w:hyperlink r:id="rId11">
        <w:r>
          <w:rPr>
            <w:color w:val="0000EE"/>
            <w:u w:val="single"/>
          </w:rPr>
          <w:t>https://www.ncsl.org/technology-and-communication/artificial-intelligence-2025-legislation</w:t>
        </w:r>
      </w:hyperlink>
      <w:r>
        <w:t xml:space="preserve"> - This webpage details legislative efforts related to AI in 2025, underscoring the regulatory aspect of the shift towards responsible AI. It outlines various legal initiatives that drive ethical AI development and deployment.</w:t>
      </w:r>
      <w:r/>
    </w:p>
    <w:p>
      <w:pPr>
        <w:pStyle w:val="ListNumber"/>
        <w:spacing w:line="240" w:lineRule="auto"/>
        <w:ind w:left="720"/>
      </w:pPr>
      <w:r/>
      <w:hyperlink r:id="rId12">
        <w:r>
          <w:rPr>
            <w:color w:val="0000EE"/>
            <w:u w:val="single"/>
          </w:rPr>
          <w:t>https://ai.google/static/documents/ai-responsibility-update-published-february-2025.pdf</w:t>
        </w:r>
      </w:hyperlink>
      <w:r>
        <w:t xml:space="preserve"> - Google's report highlights their approach to AI governance and responsibility, aligning with the broader trend of prioritizing ethical AI practices. It discusses methods for managing AI risks and ensuring compliance with frameworks like NIST.</w:t>
      </w:r>
      <w:r/>
    </w:p>
    <w:p>
      <w:pPr>
        <w:pStyle w:val="ListNumber"/>
        <w:spacing w:line="240" w:lineRule="auto"/>
        <w:ind w:left="720"/>
      </w:pPr>
      <w:r/>
      <w:hyperlink r:id="rId13">
        <w:r>
          <w:rPr>
            <w:color w:val="0000EE"/>
            <w:u w:val="single"/>
          </w:rPr>
          <w:t>https://www.aidataanalytics.network/events-responsible-ai-summit-na</w:t>
        </w:r>
      </w:hyperlink>
      <w:r>
        <w:t xml:space="preserve"> - The Responsible AI Summit illustrates the collaborative effort among stakeholders to implement responsible AI, focusing on practical strategies and regulatory challenges. It reflects the growing importance of ethical AI implementation in industry and governance.</w:t>
      </w:r>
      <w:r/>
    </w:p>
    <w:p>
      <w:pPr>
        <w:pStyle w:val="ListNumber"/>
        <w:spacing w:line="240" w:lineRule="auto"/>
        <w:ind w:left="720"/>
      </w:pPr>
      <w:r/>
      <w:hyperlink r:id="rId14">
        <w:r>
          <w:rPr>
            <w:color w:val="0000EE"/>
            <w:u w:val="single"/>
          </w:rPr>
          <w:t>https://www.responsible.ai/news/responsibleai-in-2025-whats-real-whats-next-and-what-matters-webinar/</w:t>
        </w:r>
      </w:hyperlink>
      <w:r>
        <w:t xml:space="preserve"> - This webinar explores the critical aspects of responsible AI adoption, including trust, transparency, and accountability. It discusses how organizations navigate regulatory shifts and innovation in AI ethics and governance.</w:t>
      </w:r>
      <w:r/>
    </w:p>
    <w:p>
      <w:pPr>
        <w:pStyle w:val="ListNumber"/>
        <w:spacing w:line="240" w:lineRule="auto"/>
        <w:ind w:left="720"/>
      </w:pPr>
      <w:r/>
      <w:hyperlink r:id="rId9">
        <w:r>
          <w:rPr>
            <w:color w:val="0000EE"/>
            <w:u w:val="single"/>
          </w:rPr>
          <w:t>https://www.noahwire.com</w:t>
        </w:r>
      </w:hyperlink>
      <w:r>
        <w:t xml:space="preserve"> - This news platform supports the collaborative effort across stakeholders to merge AI innovation with ethical responsibility. The report highlights how responsible AI practices are becoming central to business strategies and global AI development.</w:t>
      </w:r>
      <w:r/>
    </w:p>
    <w:p>
      <w:pPr>
        <w:pStyle w:val="ListNumber"/>
        <w:spacing w:line="240" w:lineRule="auto"/>
        <w:ind w:left="720"/>
      </w:pPr>
      <w:r/>
      <w:hyperlink r:id="rId15">
        <w:r>
          <w:rPr>
            <w:color w:val="0000EE"/>
            <w:u w:val="single"/>
          </w:rPr>
          <w:t>https://news.google.com/rss/articles/CBMimgFBVV95cUxPcnN6STgxYzFsdEtscU5qenBrY3l6R1h2NU80ck5uaTJQTThHcnlwU3hSSWNmZGRCMU9jTC1QV1BYa3ZxU0RaQm1uWGZzWjUxa1FYQV9uZ2pBMzBMREtNOWpOUVZXSTFIb1I1Ulg0Q1ZvNWNERWNVbzlhSkROWG44WEFYSmd2R205bW5GZGNXaEhhNURmZnpmUGJ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redo.ai/blog/key-ai-regulations-in-2025-what-enterprises-need-to-know" TargetMode="External"/><Relationship Id="rId11" Type="http://schemas.openxmlformats.org/officeDocument/2006/relationships/hyperlink" Target="https://www.ncsl.org/technology-and-communication/artificial-intelligence-2025-legislation" TargetMode="External"/><Relationship Id="rId12" Type="http://schemas.openxmlformats.org/officeDocument/2006/relationships/hyperlink" Target="https://ai.google/static/documents/ai-responsibility-update-published-february-2025.pdf" TargetMode="External"/><Relationship Id="rId13" Type="http://schemas.openxmlformats.org/officeDocument/2006/relationships/hyperlink" Target="https://www.aidataanalytics.network/events-responsible-ai-summit-na" TargetMode="External"/><Relationship Id="rId14" Type="http://schemas.openxmlformats.org/officeDocument/2006/relationships/hyperlink" Target="https://www.responsible.ai/news/responsibleai-in-2025-whats-real-whats-next-and-what-matters-webinar/" TargetMode="External"/><Relationship Id="rId15" Type="http://schemas.openxmlformats.org/officeDocument/2006/relationships/hyperlink" Target="https://news.google.com/rss/articles/CBMimgFBVV95cUxPcnN6STgxYzFsdEtscU5qenBrY3l6R1h2NU80ck5uaTJQTThHcnlwU3hSSWNmZGRCMU9jTC1QV1BYa3ZxU0RaQm1uWGZzWjUxa1FYQV9uZ2pBMzBMREtNOWpOUVZXSTFIb1I1Ulg0Q1ZvNWNERWNVbzlhSkROWG44WEFYSmd2R205bW5GZGNXaEhhNURmZnpmUGJ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