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Lenovo expands AI-optimised data storage portfolio with advanced solutions for enterprise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Lenovo has unveiled a substantial expansion of its data storage portfolio, launching a suite of AI-optimised storage solutions tailored to meet the evolving demands of enterprise AI deployments and data modernisation strategies. The announcement, reported by IT Brief Australia, highlights 21 new models across the ThinkSystem and ThinkAgile product lines, designed to enhance efficiency, performance, scalability, and sustainability in modern data centres.</w:t>
      </w:r>
      <w:r/>
    </w:p>
    <w:p>
      <w:r/>
      <w:r>
        <w:t>The new offerings aim to address key challenges encountered in AI deployment, virtualisation, and energy consumption within enterprise IT infrastructures. The portfolio comprises storage arrays, software-defined infrastructure, and turnkey solutions to facilitate faster and more efficient AI integration.</w:t>
      </w:r>
      <w:r/>
    </w:p>
    <w:p>
      <w:r/>
      <w:r>
        <w:t>Scott Tease, Vice President and General Manager of Infrastructure Solutions Product Group at Lenovo, emphasised the strategic value of the new solutions, stating to IT Brief Australia: “The new Lenovo Data Storage Solutions help businesses harness AI's transformative power with a data-driven strategy that ensures scalability, interoperability, and tangible business outcomes powered by trusted infrastructure. The new solutions help customers achieve faster time to value no matter where they are on their IT modernisation journey with turnkey AI solutions that mitigate risk and simplify deployment.”</w:t>
      </w:r>
      <w:r/>
    </w:p>
    <w:p>
      <w:r/>
      <w:r>
        <w:t>A cornerstone of this release is the introduction of AI Starter Kits for the Lenovo Hybrid AI Platform, which are pre-configured bundles combining compute, storage, GPUs, and networking components. These kits are designed to accelerate enterprise adoption of AI technologies, particularly for retrieval-augmented generation (RAG) workflows. They support unified file, block, and object storage leveraging SSD flash technology, aimed at reducing complexity and speeding up insights from enterprise data.</w:t>
      </w:r>
      <w:r/>
    </w:p>
    <w:p>
      <w:r/>
      <w:r>
        <w:t>Another notable addition is the ThinkAgile HX Series GPT-in-a-Box solution, the industry’s first liquid-cooled hyperconverged infrastructure (HCI) appliance featuring Lenovo Neptune Liquid Cooling technology. Lenovo anticipates this innovation will deliver up to 25% energy savings compared to previous HCI generations. Sumir Bhatia, President of the Asia Pacific Infrastructure Solutions Group at Lenovo, remarked: “This refresh is an imperative step in supporting local organisations achieve their AI ambitions. We know AI investment in ANZ is accelerating, growing fourfold in 2025, yet our CIO Playbook highlights that ROI remains a key barrier to AI adoption. We are assisting in speeding up ROI, particularly with our industry-first liquid-cooled HCI appliance, which will yield up to 25% energy savings over previous generations.”</w:t>
      </w:r>
      <w:r/>
    </w:p>
    <w:p>
      <w:r/>
      <w:r>
        <w:t>The portfolio refresh also introduces the Lenovo ThinkAgile SDI V4 Series, a comprehensive, full-stack turnkey solution designed to streamline IT infrastructure management and support data-driven workloads, including AI large language model (LLM) inferencing. Complementing this, the ThinkSystem Storage Arrays offer enhanced performance with claims of up to three times faster speeds and energy consumption reductions, achieving up to 97% energy savings and a 99% improvement in storage density compared to older hardware utilising 10K HDDs.</w:t>
      </w:r>
      <w:r/>
    </w:p>
    <w:p>
      <w:r/>
      <w:r>
        <w:t>Lenovo has optimised its hybrid cloud and virtualisation solutions by enabling independent scaling of compute and storage resources. This flexibility can lead to software licensing cost reductions of up to 40%, as organisations can expand storage capacity without incurring additional licensing fees.</w:t>
      </w:r>
      <w:r/>
    </w:p>
    <w:p>
      <w:r/>
      <w:r>
        <w:t>The ThinkAgile HX Series GPT-in-a-Box is engineered to deliver turnkey AI inferencing across distributed edge and cloud environments, combining enhanced performance with lower energy consumption to improve return on investment and speed up achievement of data-driven outcomes.</w:t>
      </w:r>
      <w:r/>
    </w:p>
    <w:p>
      <w:r/>
      <w:r>
        <w:t>On the security front, Lenovo has integrated advanced features within its storage solutions. Premier Enhanced Storage Support offers expert assistance and rapid response to IT teams, while ThinkSystem DG and DM storage arrays incorporate AI-powered autonomous ransomware protection that utilises machine learning to detect and prevent cyber threats proactively.</w:t>
      </w:r>
      <w:r/>
    </w:p>
    <w:p>
      <w:r/>
      <w:r>
        <w:t>Furthermore, Lenovo’s XClarity systems management software enhances enterprise storage management by providing comprehensive security controls, management tools, encryption, and compliance features.</w:t>
      </w:r>
      <w:r/>
    </w:p>
    <w:p>
      <w:r/>
      <w:r>
        <w:t>This significant portfolio update underlines Lenovo’s commitment to supporting businesses on their AI and digital transformation journeys by delivering infrastructure that promises improved efficiency, sustainability, and adaptability across varied IT environments.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https://news.lenovo.com/pressroom/press-releases/lenovo-unveils-new-data-storage-solutions-to-accelerate-it-modernization-for-the-age-of-ai/</w:t>
        </w:r>
      </w:hyperlink>
      <w:r>
        <w:t xml:space="preserve"> - This URL confirms Lenovo's launch of a comprehensive data storage portfolio refresh, featuring AI-optimized solutions across 21 new ThinkSystem and ThinkAgile models. It highlights improvements in efficiency, performance, and scalability for enterprise AI deployments.</w:t>
      </w:r>
      <w:r/>
    </w:p>
    <w:p>
      <w:pPr>
        <w:pStyle w:val="ListNumber"/>
        <w:spacing w:line="240" w:lineRule="auto"/>
        <w:ind w:left="720"/>
      </w:pPr>
      <w:r/>
      <w:hyperlink r:id="rId11">
        <w:r>
          <w:rPr>
            <w:color w:val="0000EE"/>
            <w:u w:val="single"/>
          </w:rPr>
          <w:t>https://www.lenovo.com/us/en/servers-storage/alliance/nvidia/</w:t>
        </w:r>
      </w:hyperlink>
      <w:r>
        <w:t xml:space="preserve"> - This URL supports Lenovo's collaboration with NVIDIA on Hybrid AI solutions, aligning with Lenovo's commitment to AI-driven infrastructure. It underscores the integration of AI technologies in Lenovo's recent portfolio refresh.</w:t>
      </w:r>
      <w:r/>
    </w:p>
    <w:p>
      <w:pPr>
        <w:pStyle w:val="ListNumber"/>
        <w:spacing w:line="240" w:lineRule="auto"/>
        <w:ind w:left="720"/>
      </w:pPr>
      <w:r/>
      <w:hyperlink r:id="rId12">
        <w:r>
          <w:rPr>
            <w:color w:val="0000EE"/>
            <w:u w:val="single"/>
          </w:rPr>
          <w:t>https://www.securityinformed.com/news/lenovo-unveils-ai-optimised-data-storage-co-12609-ga.1745476423.html</w:t>
        </w:r>
      </w:hyperlink>
      <w:r>
        <w:t xml:space="preserve"> - This URL corroborates Lenovo's largest storage portfolio refresh, emphasizing AI-optimized data storage for enhanced efficiency and scalability. It reinforces the strategic focus on AI-driven solutions in modern data centers.</w:t>
      </w:r>
      <w:r/>
    </w:p>
    <w:p>
      <w:pPr>
        <w:pStyle w:val="ListNumber"/>
        <w:spacing w:line="240" w:lineRule="auto"/>
        <w:ind w:left="720"/>
      </w:pPr>
      <w:r/>
      <w:hyperlink r:id="rId13">
        <w:r>
          <w:rPr>
            <w:color w:val="0000EE"/>
            <w:u w:val="single"/>
          </w:rPr>
          <w:t>https://www.networkworld.com/article/3971167/lenovo-targets-ai-workloads-with-massive-storage-update.html</w:t>
        </w:r>
      </w:hyperlink>
      <w:r>
        <w:t xml:space="preserve"> - This URL details Lenovo's introduction of 21 new storage systems for enterprise AI workloads, highlighting improvements in performance, efficiency, and cost savings. It mentions the industry-first liquid-cooled HCI appliance and enhanced ThinkSystem Storage Arrays.</w:t>
      </w:r>
      <w:r/>
    </w:p>
    <w:p>
      <w:pPr>
        <w:pStyle w:val="ListNumber"/>
        <w:spacing w:line="240" w:lineRule="auto"/>
        <w:ind w:left="720"/>
      </w:pPr>
      <w:r/>
      <w:hyperlink r:id="rId14">
        <w:r>
          <w:rPr>
            <w:color w:val="0000EE"/>
            <w:u w:val="single"/>
          </w:rPr>
          <w:t>https://www.storagereview.com/news/lenovo-unveils-comprehensive-ai-optimized-data-storage-portfolio</w:t>
        </w:r>
      </w:hyperlink>
      <w:r>
        <w:t xml:space="preserve"> - This URL supports Lenovo's comprehensive AI-optimized data storage portfolio refresh, which includes storage arrays and software-defined infrastructure. It emphasizes how these solutions empower businesses to run AI and data modernization workloads efficiently.</w:t>
      </w:r>
      <w:r/>
    </w:p>
    <w:p>
      <w:pPr>
        <w:pStyle w:val="ListNumber"/>
        <w:spacing w:line="240" w:lineRule="auto"/>
        <w:ind w:left="720"/>
      </w:pPr>
      <w:r/>
      <w:hyperlink r:id="rId9">
        <w:r>
          <w:rPr>
            <w:color w:val="0000EE"/>
            <w:u w:val="single"/>
          </w:rPr>
          <w:t>https://www.noahwire.com</w:t>
        </w:r>
      </w:hyperlink>
      <w:r>
        <w:t xml:space="preserve"> - This URL serves as a source for the article and provides context on Lenovo's strategic updates in AI-optimized data storage solutions. However, specific details on the piece would require accessing the article on this platform.</w:t>
      </w:r>
      <w:r/>
    </w:p>
    <w:p>
      <w:pPr>
        <w:pStyle w:val="ListNumber"/>
        <w:spacing w:line="240" w:lineRule="auto"/>
        <w:ind w:left="720"/>
      </w:pPr>
      <w:r/>
      <w:hyperlink r:id="rId15">
        <w:r>
          <w:rPr>
            <w:color w:val="0000EE"/>
            <w:u w:val="single"/>
          </w:rPr>
          <w:t>https://news.google.com/rss/articles/CBMilAFBVV95cUxOSXdCN0t3T0ZCNkx1V3NDNWNkTDdkcUlqZVlrd3ViQmxZTUFETi1ZZm9NbEdVSnNIYXRsamEtMzVxaXIySnpyaXJ3WGFnVXZMZEd3X3EyY2JiMEVLc3MxNC1JZGF1eGhoSnNCYThjeC1wUF9iZmRJNUR0V2lRemV1TmlROU5TS1FLbG9JX1lkLS04UDdm?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lenovo.com/pressroom/press-releases/lenovo-unveils-new-data-storage-solutions-to-accelerate-it-modernization-for-the-age-of-ai/" TargetMode="External"/><Relationship Id="rId11" Type="http://schemas.openxmlformats.org/officeDocument/2006/relationships/hyperlink" Target="https://www.lenovo.com/us/en/servers-storage/alliance/nvidia/" TargetMode="External"/><Relationship Id="rId12" Type="http://schemas.openxmlformats.org/officeDocument/2006/relationships/hyperlink" Target="https://www.securityinformed.com/news/lenovo-unveils-ai-optimised-data-storage-co-12609-ga.1745476423.html" TargetMode="External"/><Relationship Id="rId13" Type="http://schemas.openxmlformats.org/officeDocument/2006/relationships/hyperlink" Target="https://www.networkworld.com/article/3971167/lenovo-targets-ai-workloads-with-massive-storage-update.html" TargetMode="External"/><Relationship Id="rId14" Type="http://schemas.openxmlformats.org/officeDocument/2006/relationships/hyperlink" Target="https://www.storagereview.com/news/lenovo-unveils-comprehensive-ai-optimized-data-storage-portfolio" TargetMode="External"/><Relationship Id="rId15" Type="http://schemas.openxmlformats.org/officeDocument/2006/relationships/hyperlink" Target="https://news.google.com/rss/articles/CBMilAFBVV95cUxOSXdCN0t3T0ZCNkx1V3NDNWNkTDdkcUlqZVlrd3ViQmxZTUFETi1ZZm9NbEdVSnNIYXRsamEtMzVxaXIySnpyaXJ3WGFnVXZMZEd3X3EyY2JiMEVLc3MxNC1JZGF1eGhoSnNCYThjeC1wUF9iZmRJNUR0V2lRemV1TmlROU5TS1FLbG9JX1lkLS04UDdm?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