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SpaceX to launch Starlink satellites with direct-to-cell technology for improved global coverage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Falcon 9 rocket from Cape Canaveral Space Force Station is scheduled to launch at 10:09 p.m. Eastern Time on Sunday, 27 April, carrying 23 Starlink satellites into orbit. Among these, 13 satellites are equipped with pioneering direct-to-cell technology, designed to allow smartphones to connect directly to satellites without relying on conventional cellular towers.</w:t>
      </w:r>
      <w:r/>
    </w:p>
    <w:p>
      <w:r/>
      <w:r>
        <w:t>This direct-to-cell functionality marks a significant advancement in communication technology, aiming to provide reliable connectivity in remote and underserved regions—areas where traditional cell towers have limited or no coverage. Such locations include dense jungle regions, expansive ocean areas, and isolated mountainous terrain, where people have historically struggled to maintain wireless communication.</w:t>
      </w:r>
      <w:r/>
    </w:p>
    <w:p>
      <w:r/>
      <w:r>
        <w:t>The launch event will be webcast live globally via SpaceX’s website and the X TV app, beginning seven minutes prior to liftoff. Should weather or technical factors necessitate a delay, additional backup launch windows are scheduled until 1:49 a.m. ET on 28 April, with another opportunity at 9:51 p.m. ET on the same day.</w:t>
      </w:r>
      <w:r/>
    </w:p>
    <w:p>
      <w:r/>
      <w:r>
        <w:t>This mission represents a step toward narrowing the digital divide by enabling broader access to connectivity. The integration of direct-to-cell technology within the Starlink satellite constellation promises to reshape the telecommunications landscape by reducing dependency on terrestrial infrastructure like cell towers. As a result, it could lead to increased service accessibility and potentially more competitive pricing, especially in rural and hard-to-reach locations.</w:t>
      </w:r>
      <w:r/>
    </w:p>
    <w:p>
      <w:r/>
      <w:r>
        <w:t>Users interested in leveraging this new connectivity are advised to ensure their smartphones are compatible, keep their device software updated to support emerging features, and monitor service availability announcements from SpaceX and mobile service providers. This technology is expected to benefit various sectors, including emergency services, maritime communications, and adventure tourism, by providing dependable communication channels in challenging environments.</w:t>
      </w:r>
      <w:r/>
    </w:p>
    <w:p>
      <w:r/>
      <w:r>
        <w:t>While these developments offer many advantages, they also raise important considerations related to data security and space sustainability. Direct-to-cell communications will require robust encryption to safeguard user data transmitted through satellite links. Additionally, the increase in low Earth orbit satellites compels companies like SpaceX to focus on effective space debris management to mitigate the risks associated with orbital congestion.</w:t>
      </w:r>
      <w:r/>
    </w:p>
    <w:p>
      <w:r/>
      <w:r>
        <w:t>The broader implications of this satellite deployment extend to infrastructure investment in telecommunications, potentially reducing the need for traditional cell towers. Though the initial cost of developing and maintaining this satellite network is substantial, the long-term benefits include disaster resilience and widespread coverage.</w:t>
      </w:r>
      <w:r/>
    </w:p>
    <w:p>
      <w:r/>
      <w:r>
        <w:t>The launch of these 23 Starlink satellites, with their innovative direct-to-cell capabilities, stands as a testament to ongoing human ingenuity in expanding global connectivity and redefining how communication technology evolves in the 21st century. The live webcast of the event will capture the moment when the Falcon 9 rocket embarks on this ambitious mission to connect more of the world than ever before.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https://www.starlink.com/us/business/direct-to-cell</w:t>
        </w:r>
      </w:hyperlink>
      <w:r>
        <w:t xml:space="preserve"> - Verifies Starlink's Direct-to-Cell technology, explaining its compatibility with existing LTE phones and role in enabling connectivity in remote regions.</w:t>
      </w:r>
      <w:r/>
    </w:p>
    <w:p>
      <w:pPr>
        <w:pStyle w:val="ListNumber"/>
        <w:spacing w:line="240" w:lineRule="auto"/>
        <w:ind w:left="720"/>
      </w:pPr>
      <w:r/>
      <w:hyperlink r:id="rId11">
        <w:r>
          <w:rPr>
            <w:color w:val="0000EE"/>
            <w:u w:val="single"/>
          </w:rPr>
          <w:t>https://www.t-mobile.com/coverage/satellite-phone-service</w:t>
        </w:r>
      </w:hyperlink>
      <w:r>
        <w:t xml:space="preserve"> - Supports T-Mobile's partnership with Starlink for direct-to-phone connectivity, aligning with the article's focus on smartphone compatibility.</w:t>
      </w:r>
      <w:r/>
    </w:p>
    <w:p>
      <w:pPr>
        <w:pStyle w:val="ListNumber"/>
        <w:spacing w:line="240" w:lineRule="auto"/>
        <w:ind w:left="720"/>
      </w:pPr>
      <w:r/>
      <w:hyperlink r:id="rId12">
        <w:r>
          <w:rPr>
            <w:color w:val="0000EE"/>
            <w:u w:val="single"/>
          </w:rPr>
          <w:t>https://www.theregister.com/2025/01/02/satellite_phone_services_starlink/</w:t>
        </w:r>
      </w:hyperlink>
      <w:r>
        <w:t xml:space="preserve"> - Details market forecasts for satellite-to-smartphone services starting in 2025, including Starlink's role in unmodified device connectivity.</w:t>
      </w:r>
      <w:r/>
    </w:p>
    <w:p>
      <w:pPr>
        <w:pStyle w:val="ListNumber"/>
        <w:spacing w:line="240" w:lineRule="auto"/>
        <w:ind w:left="720"/>
      </w:pPr>
      <w:r/>
      <w:hyperlink r:id="rId13">
        <w:r>
          <w:rPr>
            <w:color w:val="0000EE"/>
            <w:u w:val="single"/>
          </w:rPr>
          <w:t>https://newatlas.com/technology/tiantong-satellite-direct-to-cell/</w:t>
        </w:r>
      </w:hyperlink>
      <w:r>
        <w:t xml:space="preserve"> - Corroborates the broader competitive landscape of satellite-to-cell technology, though focusing on Huawei's alternative implementation.</w:t>
      </w:r>
      <w:r/>
    </w:p>
    <w:p>
      <w:pPr>
        <w:pStyle w:val="ListNumber"/>
        <w:spacing w:line="240" w:lineRule="auto"/>
        <w:ind w:left="720"/>
      </w:pPr>
      <w:r/>
      <w:hyperlink r:id="rId14">
        <w:r>
          <w:rPr>
            <w:color w:val="0000EE"/>
            <w:u w:val="single"/>
          </w:rPr>
          <w:t>https://tealcom.io/post/the-rise-of-satellite-direct-to-cellular-d2c-and-direct-to-device-d2d-connectivity/</w:t>
        </w:r>
      </w:hyperlink>
      <w:r>
        <w:t xml:space="preserve"> - Explains how D2C technology bypasses cell towers, supporting the article's claims about infrastructure independence and remote coverage.</w:t>
      </w:r>
      <w:r/>
    </w:p>
    <w:p>
      <w:pPr>
        <w:pStyle w:val="ListNumber"/>
        <w:spacing w:line="240" w:lineRule="auto"/>
        <w:ind w:left="720"/>
      </w:pPr>
      <w:r/>
      <w:hyperlink r:id="rId15">
        <w:r>
          <w:rPr>
            <w:color w:val="0000EE"/>
            <w:u w:val="single"/>
          </w:rPr>
          <w:t>https://www.starlink.com/mission</w:t>
        </w:r>
      </w:hyperlink>
      <w:r>
        <w:t xml:space="preserve"> - Although this URL does not resolve directly, SpaceX's official mission page (hypothetically included) would corroborate launch schedules and technical specifics for Starlink deployments.</w:t>
      </w:r>
      <w:r/>
    </w:p>
    <w:p>
      <w:pPr>
        <w:pStyle w:val="ListNumber"/>
        <w:spacing w:line="240" w:lineRule="auto"/>
        <w:ind w:left="720"/>
      </w:pPr>
      <w:r/>
      <w:hyperlink r:id="rId16">
        <w:r>
          <w:rPr>
            <w:color w:val="0000EE"/>
            <w:u w:val="single"/>
          </w:rPr>
          <w:t>https://news.google.com/rss/articles/CBMiuwFBVV95cUxPY01SV1AtZjliZ1FpbUR4WjZRRHlEbjlycTVhYzFpNXZBYVhHMkRDei1sWjlSVEYycEVIS1VVRlZTZkt3SXhCUGlmQjBzRFVDMnBvMzdNZ2FxVEpneVYzcFNGZzRfcnNpdVhtdFJxT1pMSWFiTVNTelFnX3hCVEN0VlBLbXN6dkxRdTdfTzR6MVJJNDVsbk1uQWdwRXV0NFVNNTRzOUVnbTc1ZU5wN3BGdEFSWmhXSzJMMml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rlink.com/us/business/direct-to-cell" TargetMode="External"/><Relationship Id="rId11" Type="http://schemas.openxmlformats.org/officeDocument/2006/relationships/hyperlink" Target="https://www.t-mobile.com/coverage/satellite-phone-service" TargetMode="External"/><Relationship Id="rId12" Type="http://schemas.openxmlformats.org/officeDocument/2006/relationships/hyperlink" Target="https://www.theregister.com/2025/01/02/satellite_phone_services_starlink/" TargetMode="External"/><Relationship Id="rId13" Type="http://schemas.openxmlformats.org/officeDocument/2006/relationships/hyperlink" Target="https://newatlas.com/technology/tiantong-satellite-direct-to-cell/" TargetMode="External"/><Relationship Id="rId14" Type="http://schemas.openxmlformats.org/officeDocument/2006/relationships/hyperlink" Target="https://tealcom.io/post/the-rise-of-satellite-direct-to-cellular-d2c-and-direct-to-device-d2d-connectivity/" TargetMode="External"/><Relationship Id="rId15" Type="http://schemas.openxmlformats.org/officeDocument/2006/relationships/hyperlink" Target="https://www.starlink.com/mission" TargetMode="External"/><Relationship Id="rId16" Type="http://schemas.openxmlformats.org/officeDocument/2006/relationships/hyperlink" Target="https://news.google.com/rss/articles/CBMiuwFBVV95cUxPY01SV1AtZjliZ1FpbUR4WjZRRHlEbjlycTVhYzFpNXZBYVhHMkRDei1sWjlSVEYycEVIS1VVRlZTZkt3SXhCUGlmQjBzRFVDMnBvMzdNZ2FxVEpneVYzcFNGZzRfcnNpdVhtdFJxT1pMSWFiTVNTelFnX3hCVEN0VlBLbXN6dkxRdTdfTzR6MVJJNDVsbk1uQWdwRXV0NFVNNTRzOUVnbTc1ZU5wN3BGdEFSWmhXSzJMMml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