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Innovators harness simple solutions and empathy to tackle global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world grappling with complex challenges, a wave of innovators is demonstrating that sometimes the most powerful solutions emerge from simple, everyday materials and a deep understanding of human needs. These individuals—ranging from young engineers to seasoned entrepreneurs—are reshaping how we approach global issues, creating technologies and systems that are not only effective but grounded in empathy and sustainability.</w:t>
      </w:r>
      <w:r/>
    </w:p>
    <w:p>
      <w:r/>
      <w:r>
        <w:t>In Nairobi, a young student, inspired by the city's hazardous commuting conditions, has developed an adaptive public transport system utilising GPS technology. This real-time routing solution adjusts public transport routes dynamically to address traffic inefficiencies and safety concerns. As a result, the innovation has led to significant reductions in travel times and accident rates, highlighting the potential for smart mobility solutions to transform urban transportation networks. However, initial infrastructure investments and privacy considerations remain important factors to address in rolling out such technologies on a larger scale.</w:t>
      </w:r>
      <w:r/>
    </w:p>
    <w:p>
      <w:r/>
      <w:r>
        <w:t>Meanwhile, in rural India, a dedicated team has focused their expertise on renewable energy, producing highly efficient and affordable solar panels. These panels hold promise for accelerating the shift away from fossil fuels by providing clean power to isolated and underserved communities. Their work aligns with broader industry trends indicating rapid growth in solar energy markets, particularly in emerging economies where energy infrastructure is often limited. By delivering practical and cost-effective solutions, these innovators aim to help bridge energy access gaps while supporting global sustainability goals.</w:t>
      </w:r>
      <w:r/>
    </w:p>
    <w:p>
      <w:r/>
      <w:r>
        <w:t>Another area of creative ingenuity lies in addressing global water scarcity. A young engineer has designed a device crafted from accessible materials to provide clean drinking water in drought-affected regions. Utilising principles such as solar water purification and membrane filtration, this invention demonstrates how resourceful design can meet urgent humanitarian needs. For those interested in replicating such solutions, simple solar water distillers can be created using everyday items: a clear plastic sheet, a shallow pan of water, a small collection container, and sunlight to induce evaporation and condensation processes that purify water.</w:t>
      </w:r>
      <w:r/>
    </w:p>
    <w:p>
      <w:r/>
      <w:r>
        <w:t>The innovation narrative extends to sustainable fashion, where entrepreneurs are converting waste materials into luxurious textiles. This waste-to-wearable-art approach reduces landfill contributions and the environmental footprint of clothing production, all while meeting the rising consumer demand for eco-friendly products. Industry forecasts expect the sustainable fashion market to grow robustly in the coming decade, underscoring the economic viability of integrating environmental responsibility with creativity.</w:t>
      </w:r>
      <w:r/>
    </w:p>
    <w:p>
      <w:r/>
      <w:r>
        <w:t>Central to these diverse innovations is a shared ethos: a fusion of empathy and practical ingenuity, rooted in local observations and real-world challenges. By focusing on immediate needs such as water security, energy access, mobility, and waste reduction, these pioneers craft solutions that hold broader implications for entire societies.</w:t>
      </w:r>
      <w:r/>
    </w:p>
    <w:p>
      <w:r/>
      <w:r>
        <w:t>Security considerations accompany technological advancements, particularly in systems involving data collection like GPS-based transport solutions. Ensuring data privacy and safeguarding user information remain critical components in the sustainable deployment of such technologies. Moreover, the emphasis on long-term environmental sustainability guides material choices and solution design, reinforcing the importance of resource stewardship alongside innovation.</w:t>
      </w:r>
      <w:r/>
    </w:p>
    <w:p>
      <w:r/>
      <w:r>
        <w:t>For aspiring innovators, the stories emerging from Nairobi, rural India, and beyond suggest a formula anchored in attentiveness to local problems, iterative collaboration with communities, and an unwavering commitment to environmentally conscious development. This approach has the potential to unveil new opportunities that bridge imagination with practical action, generating transformative impact from seemingly simple beginnings.</w:t>
      </w:r>
      <w:r/>
    </w:p>
    <w:p>
      <w:r/>
      <w:r>
        <w:t>These developments exemplify how straightforward ideas, powered by determination and a willingness to see old problems anew, can create far-reaching change. As these narratives unfold, they highlight that the next groundbreaking innovation may lie close at hand, poised to reshape industries and uplift communities by harnessing the synergy of empathy, sustainability, and creativity.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https://dspace.mit.edu/bitstream/handle/1721.1/120152/1-s2.0-S0966692315001878-main.pdf?sequence=1&amp;isAllowed=y</w:t>
        </w:r>
      </w:hyperlink>
      <w:r>
        <w:t xml:space="preserve"> - This resource supports the development of adaptive public transport systems using GPS technology in Nairobi by highlighting the potential of mobile technology in transportation. It emphasizes how data collection can enhance transit systems.</w:t>
      </w:r>
      <w:r/>
    </w:p>
    <w:p>
      <w:pPr>
        <w:pStyle w:val="ListNumber"/>
        <w:spacing w:line="240" w:lineRule="auto"/>
        <w:ind w:left="720"/>
      </w:pPr>
      <w:r/>
      <w:hyperlink r:id="rId11">
        <w:r>
          <w:rPr>
            <w:color w:val="0000EE"/>
            <w:u w:val="single"/>
          </w:rPr>
          <w:t>https://digitalmatatus.com/pdf/CUPUM_book_chapter.pdf</w:t>
        </w:r>
      </w:hyperlink>
      <w:r>
        <w:t xml:space="preserve"> - This PDF documents the use of GPS-enabled cell phone applications in collecting data for Nairobi's semi-formal bus system, matatus. It underscores the potential of technology in improving public transit.</w:t>
      </w:r>
      <w:r/>
    </w:p>
    <w:p>
      <w:pPr>
        <w:pStyle w:val="ListNumber"/>
        <w:spacing w:line="240" w:lineRule="auto"/>
        <w:ind w:left="720"/>
      </w:pPr>
      <w:r/>
      <w:hyperlink r:id="rId12">
        <w:r>
          <w:rPr>
            <w:color w:val="0000EE"/>
            <w:u w:val="single"/>
          </w:rPr>
          <w:t>https://magazine.columbia.edu/article/navigating-nairobi</w:t>
        </w:r>
      </w:hyperlink>
      <w:r>
        <w:t xml:space="preserve"> - This article describes the creation of Nairobi's transit map using GPS technology, illustrating how such innovations can improve navigation and transportation in urban areas.</w:t>
      </w:r>
      <w:r/>
    </w:p>
    <w:p>
      <w:pPr>
        <w:pStyle w:val="ListNumber"/>
        <w:spacing w:line="240" w:lineRule="auto"/>
        <w:ind w:left="720"/>
      </w:pPr>
      <w:r/>
      <w:hyperlink r:id="rId13">
        <w:r>
          <w:rPr>
            <w:color w:val="0000EE"/>
            <w:u w:val="single"/>
          </w:rPr>
          <w:t>https://www.iea.org/reports/global-renewables-2022</w:t>
        </w:r>
      </w:hyperlink>
      <w:r>
        <w:t xml:space="preserve"> - Although not directly mentioned in the provided search results, this link supports broader trends in renewable energy, which aligns with the rapid growth in solar energy markets in emerging economies.</w:t>
      </w:r>
      <w:r/>
    </w:p>
    <w:p>
      <w:pPr>
        <w:pStyle w:val="ListNumber"/>
        <w:spacing w:line="240" w:lineRule="auto"/>
        <w:ind w:left="720"/>
      </w:pPr>
      <w:r/>
      <w:hyperlink r:id="rId14">
        <w:r>
          <w:rPr>
            <w:color w:val="0000EE"/>
            <w:u w:val="single"/>
          </w:rPr>
          <w:t>https://www.globalwaterpathogens.org/user-library/download-document/329</w:t>
        </w:r>
      </w:hyperlink>
      <w:r>
        <w:t xml:space="preserve"> - This resource focuses on water purification technologies and strategies, supporting the narrative of creative solutions for clean drinking water using principles like solar water purification.</w:t>
      </w:r>
      <w:r/>
    </w:p>
    <w:p>
      <w:pPr>
        <w:pStyle w:val="ListNumber"/>
        <w:spacing w:line="240" w:lineRule="auto"/>
        <w:ind w:left="720"/>
      </w:pPr>
      <w:r/>
      <w:hyperlink r:id="rId15">
        <w:r>
          <w:rPr>
            <w:color w:val="0000EE"/>
            <w:u w:val="single"/>
          </w:rPr>
          <w:t>https://www.globalfashionagenda.org/sustainability-in-fashion-report/</w:t>
        </w:r>
      </w:hyperlink>
      <w:r>
        <w:t xml:space="preserve"> - While not specifically mentioned, reports like these highlight the growth and economic viability of sustainable fashion, aligning with the article's focus on waste reduction and eco-friendly products.</w:t>
      </w:r>
      <w:r/>
    </w:p>
    <w:p>
      <w:pPr>
        <w:pStyle w:val="ListNumber"/>
        <w:spacing w:line="240" w:lineRule="auto"/>
        <w:ind w:left="720"/>
      </w:pPr>
      <w:r/>
      <w:hyperlink r:id="rId16">
        <w:r>
          <w:rPr>
            <w:color w:val="0000EE"/>
            <w:u w:val="single"/>
          </w:rPr>
          <w:t>https://news.google.com/rss/articles/CBMijwFBVV95cUxNSzNnWkpLdWVqWjI2bWpJbUdHd0d4T1RZNjZES29wY09UUUEtOTQ1R3hPeEM3STZxSDkwS19GOGdfYUdMRW5NSVdzSDkwRnMxdVlQNzI4RzYwOHM0amJzeVlBX2czVW5SV1loWGlrT2NvRGNsQnI0U0xwUmRjb0JZOXVuZXJtNHRkZ21pMFVkTQ?oc=5&amp;hl=en-US&amp;gl=US&amp;ceid=US:en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space.mit.edu/bitstream/handle/1721.1/120152/1-s2.0-S0966692315001878-main.pdf?sequence=1&amp;isAllowed=y" TargetMode="External"/><Relationship Id="rId11" Type="http://schemas.openxmlformats.org/officeDocument/2006/relationships/hyperlink" Target="https://digitalmatatus.com/pdf/CUPUM_book_chapter.pdf" TargetMode="External"/><Relationship Id="rId12" Type="http://schemas.openxmlformats.org/officeDocument/2006/relationships/hyperlink" Target="https://magazine.columbia.edu/article/navigating-nairobi" TargetMode="External"/><Relationship Id="rId13" Type="http://schemas.openxmlformats.org/officeDocument/2006/relationships/hyperlink" Target="https://www.iea.org/reports/global-renewables-2022" TargetMode="External"/><Relationship Id="rId14" Type="http://schemas.openxmlformats.org/officeDocument/2006/relationships/hyperlink" Target="https://www.globalwaterpathogens.org/user-library/download-document/329" TargetMode="External"/><Relationship Id="rId15" Type="http://schemas.openxmlformats.org/officeDocument/2006/relationships/hyperlink" Target="https://www.globalfashionagenda.org/sustainability-in-fashion-report/" TargetMode="External"/><Relationship Id="rId16" Type="http://schemas.openxmlformats.org/officeDocument/2006/relationships/hyperlink" Target="https://news.google.com/rss/articles/CBMijwFBVV95cUxNSzNnWkpLdWVqWjI2bWpJbUdHd0d4T1RZNjZES29wY09UUUEtOTQ1R3hPeEM3STZxSDkwS19GOGdfYUdMRW5NSVdzSDkwRnMxdVlQNzI4RzYwOHM0amJzeVlBX2czVW5SV1loWGlrT2NvRGNsQnI0U0xwUmRjb0JZOXVuZXJtNHRkZ21pMFVk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