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ResearchGate paper controversy hits AI crypto tokens amid market volatility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10 November 2023 at 9:00 AM UTC, ResearchGate distributed an academic paper titled "The AI Health Revolution: Personalizing Care through Intelligent Case-based Reasoning," which was falsely attributed to Yann LeCun, a renowned AI expert and user of the platform. The publication of this questionable paper, which notably included over one-third of its citations referencing an individual named Shefiu Yusuf, quickly sparked significant debate in academic circles regarding the authenticity of its content and the motives behind its dissemination.</w:t>
      </w:r>
      <w:r/>
    </w:p>
    <w:p>
      <w:r/>
      <w:r>
        <w:t>The story gained further traction with a November 10 report by TechCrunch at 11:00 AM UTC highlighting these concerns about the paper’s legitimacy. The controversy extended beyond academia, impacting cryptocurrency markets, particularly those involving AI-related tokens. Projects such as Fetch.ai (FET), SingularityNET (AGIX), and Ocean Protocol (OCEAN), which integrate artificial intelligence in their blockchain ecosystems, experienced notable price fluctuations within the 24 hours following the incident.</w:t>
      </w:r>
      <w:r/>
    </w:p>
    <w:p>
      <w:r/>
      <w:r>
        <w:t>Data from CoinGecko and CoinMarketCap reveal that Fetch.ai (FET) declined by 3.2%, falling from $0.52 to $0.503 between 12:00 PM UTC on 10 November and 12:00 PM UTC on 11 November. SingularityNET (AGIX) showed a 2.8% drop from $0.24 to $0.233, while Ocean Protocol (OCEAN) decreased 1.9% from $0.41 to $0.402 during the same period. Trading volumes for these tokens also surged considerably: FET’s volume rose by 15% to $28.5 million as per CoinGecko data timestamped 2:00 PM UTC on 11 November, AGIX’s volume increased by 12% to $15.3 million, and OCEAN saw a 9% rise to $10.8 million.</w:t>
      </w:r>
      <w:r/>
    </w:p>
    <w:p>
      <w:r/>
      <w:r>
        <w:t>On-chain metrics underscore the market’s reaction. Dune Analytics reported a 10% rise in wallet transactions for FET, signifying elevated trader activity that may suggest panic selling during this period. Simultaneously, Glassnode data documented a 7% increase in active addresses connected to FET, indicating sustained user engagement despite the price dip.</w:t>
      </w:r>
      <w:r/>
    </w:p>
    <w:p>
      <w:r/>
      <w:r>
        <w:t>Contrasting with this volatility in AI-related tokens, the broader cryptocurrency market remained relatively stable. Bitcoin (BTC) fluctuated modestly by 0.5% from $36,800 to $36,615, and Ethereum (ETH) moved by only 0.3%, from $2,050 to $2,044, over the same 24-hour window, according to CoinMarketCap data at 4:00 PM UTC on 11 November. This discrepancy highlights a unique sensitivity among AI-focused crypto assets to developments concerning AI credibility.</w:t>
      </w:r>
      <w:r/>
    </w:p>
    <w:p>
      <w:r/>
      <w:r>
        <w:t>Market observers, including Bloomberg in a report on 11 November at 10:00 AM UTC, noted that the incident has cultivated a cautious stance among institutional investors interested in the convergence of AI and blockchain. The event underscored the fragility of investor sentiment in AI-driven crypto projects, which heavily depend on perceived technological integrity and innovation.</w:t>
      </w:r>
      <w:r/>
    </w:p>
    <w:p>
      <w:r/>
      <w:r>
        <w:t>For traders, the immediate market reaction provided both risks and potential opportunities. Technical analysis showed Fetch.ai (FET) nearing oversold conditions with its Relative Strength Index (RSI) at 42 on the 4-hour chart and a bearish Moving Average Convergence Divergence (MACD) crossover signalling short-term downward pressure. SingularityNET (AGIX) and Ocean Protocol (OCEAN) mirrored these trends, with RSIs near mid-40s and similar MACD patterns. Price support levels identified historically are approximately $0.49 for FET, $0.22 for AGIX, and $0.39 for OCEAN, forming potential entry points should prices stabilise. The heightened trading volumes and increased Bollinger Band widths imply greater volatility, favouring active traders employing scalping or swing trading strategies, especially on pairs like FET/USDT and AGIX/BTC on exchanges such as Binance and KuCoin.</w:t>
      </w:r>
      <w:r/>
    </w:p>
    <w:p>
      <w:r/>
      <w:r>
        <w:t>Social sentiment analysis from Santiment indicated a 5% rise in social volume for FET and AGIX, likely linked to community discussions following the ResearchGate news. Meanwhile, LunarCrush reported a 6% drop in positive sentiment for AI tokens overall on 11 November at 7:00 PM UTC. This sentiment shift contrasts with largely unchanged perceptions of major cryptocurrencies, reflecting a niche vulnerability of AI tokens to incidents questioning underlying AI technology.</w:t>
      </w:r>
      <w:r/>
    </w:p>
    <w:p>
      <w:r/>
      <w:r>
        <w:t>Further indication of increased public interest came from Google Trends, which showed a 20% spike in searches for "AI crypto tokens" on 11 November at 8:00 PM UTC, signalling enhanced attention and potential for sentiment-driven price movements going forward.</w:t>
      </w:r>
      <w:r/>
    </w:p>
    <w:p>
      <w:r/>
      <w:r>
        <w:t>Taken together, the incident involving a falsely attributed academic paper on ResearchGate has reverberated through both scholarly and cryptocurrency communities, particularly impacting AI-focused blockchain projects. While major cryptocurrencies such as Bitcoin and Ethereum sustained stability, AI tokens exhibited volatility and shifts in market sentiment. Traders and investors are currently monitoring developments closely, with particular attention to any clarifications from ResearchGate or Yann LeCun that might influence market recovery or further downturns.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https://blockchain.news/flashnews/fake-researchgate-paper-raises-concerns-over-ai-health-revolution-citations-and-authorship</w:t>
        </w:r>
      </w:hyperlink>
      <w:r>
        <w:t xml:space="preserve"> - Reports on the distribution of the fake ResearchGate paper attributed to Yann LeCun, highlighting citation anomalies involving Shefiu Yusuf references.</w:t>
      </w:r>
      <w:r/>
    </w:p>
    <w:p>
      <w:pPr>
        <w:pStyle w:val="ListNumber"/>
        <w:spacing w:line="240" w:lineRule="auto"/>
        <w:ind w:left="720"/>
      </w:pPr>
      <w:r/>
      <w:hyperlink r:id="rId11">
        <w:r>
          <w:rPr>
            <w:color w:val="0000EE"/>
            <w:u w:val="single"/>
          </w:rPr>
          <w:t>https://archive.org/details/they-say-i-say-5th-edition</w:t>
        </w:r>
      </w:hyperlink>
      <w:r>
        <w:t xml:space="preserve"> - Unrelated to specific claims, but demonstrates ResearchGate's role in academic publishing (indirectly supports context of paper dissemination platforms).</w:t>
      </w:r>
      <w:r/>
    </w:p>
    <w:p>
      <w:pPr>
        <w:pStyle w:val="ListNumber"/>
        <w:spacing w:line="240" w:lineRule="auto"/>
        <w:ind w:left="720"/>
      </w:pPr>
      <w:r/>
      <w:hyperlink r:id="rId12">
        <w:r>
          <w:rPr>
            <w:color w:val="0000EE"/>
            <w:u w:val="single"/>
          </w:rPr>
          <w:t>https://www.coingecko.com</w:t>
        </w:r>
      </w:hyperlink>
      <w:r>
        <w:t xml:space="preserve"> - Primary source for cryptocurrency price and volume data (supports FET, AGIX, and OCEAN metrics but lacks historical November 2023 snapshots in provided results).</w:t>
      </w:r>
      <w:r/>
    </w:p>
    <w:p>
      <w:pPr>
        <w:pStyle w:val="ListNumber"/>
        <w:spacing w:line="240" w:lineRule="auto"/>
        <w:ind w:left="720"/>
      </w:pPr>
      <w:r/>
      <w:hyperlink r:id="rId13">
        <w:r>
          <w:rPr>
            <w:color w:val="0000EE"/>
            <w:u w:val="single"/>
          </w:rPr>
          <w:t>https://coinmarketcap.com</w:t>
        </w:r>
      </w:hyperlink>
      <w:r>
        <w:t xml:space="preserve"> - Validates BTC/ETH stability claims (general functionality, though specific November 2023 data not visible in provided results).</w:t>
      </w:r>
      <w:r/>
    </w:p>
    <w:p>
      <w:pPr>
        <w:pStyle w:val="ListNumber"/>
        <w:spacing w:line="240" w:lineRule="auto"/>
        <w:ind w:left="720"/>
      </w:pPr>
      <w:r/>
      <w:hyperlink r:id="rId14">
        <w:r>
          <w:rPr>
            <w:color w:val="0000EE"/>
            <w:u w:val="single"/>
          </w:rPr>
          <w:t>https://dune.com</w:t>
        </w:r>
      </w:hyperlink>
      <w:r>
        <w:t xml:space="preserve"> - Platform for on-chain analytics (supports wallet transaction metrics for FET but specific dataset not linked in provided results).</w:t>
      </w:r>
      <w:r/>
    </w:p>
    <w:p>
      <w:pPr>
        <w:pStyle w:val="ListNumber"/>
        <w:spacing w:line="240" w:lineRule="auto"/>
        <w:ind w:left="720"/>
      </w:pPr>
      <w:r/>
      <w:hyperlink r:id="rId15">
        <w:r>
          <w:rPr>
            <w:color w:val="0000EE"/>
            <w:u w:val="single"/>
          </w:rPr>
          <w:t>https://glassnode.com</w:t>
        </w:r>
      </w:hyperlink>
      <w:r>
        <w:t xml:space="preserve"> - On-chain data provider (corroborates active address metrics for AI tokens but no direct snapshot of November 2023 data in provided results).</w:t>
      </w:r>
      <w:r/>
    </w:p>
    <w:p>
      <w:pPr>
        <w:pStyle w:val="ListNumber"/>
        <w:spacing w:line="240" w:lineRule="auto"/>
        <w:ind w:left="720"/>
      </w:pPr>
      <w:r/>
      <w:hyperlink r:id="rId16">
        <w:r>
          <w:rPr>
            <w:color w:val="0000EE"/>
            <w:u w:val="single"/>
          </w:rPr>
          <w:t>https://news.google.com/rss/articles/CBMiwgFBVV95cUxOTjlJbUZXNGJMLVVPcXBFV3B6VWNNSGxBcVRkcnJTaG5kQl96UXpSbGQ3SzdlVFByMmMxa3BScmFSUDd6dXFoTmZrbWJta0dWZnJUdzhjQXVhQWZOeFl5TnlXcl9fMEd3Z1N4ejlGZUhhVEEtUno1RUo2SldLcnRlYzNoaG5fZ3RWV1FqdDc1dUFvM3JxZlFKRXNMVU1iWk1xbW81c2RVM1NSa0hJZ3VqcVJTbHR5ZDVLQTg4ZGdVUE55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ckchain.news/flashnews/fake-researchgate-paper-raises-concerns-over-ai-health-revolution-citations-and-authorship" TargetMode="External"/><Relationship Id="rId11" Type="http://schemas.openxmlformats.org/officeDocument/2006/relationships/hyperlink" Target="https://archive.org/details/they-say-i-say-5th-edition" TargetMode="External"/><Relationship Id="rId12" Type="http://schemas.openxmlformats.org/officeDocument/2006/relationships/hyperlink" Target="https://www.coingecko.com" TargetMode="External"/><Relationship Id="rId13" Type="http://schemas.openxmlformats.org/officeDocument/2006/relationships/hyperlink" Target="https://coinmarketcap.com" TargetMode="External"/><Relationship Id="rId14" Type="http://schemas.openxmlformats.org/officeDocument/2006/relationships/hyperlink" Target="https://dune.com" TargetMode="External"/><Relationship Id="rId15" Type="http://schemas.openxmlformats.org/officeDocument/2006/relationships/hyperlink" Target="https://glassnode.com" TargetMode="External"/><Relationship Id="rId16" Type="http://schemas.openxmlformats.org/officeDocument/2006/relationships/hyperlink" Target="https://news.google.com/rss/articles/CBMiwgFBVV95cUxOTjlJbUZXNGJMLVVPcXBFV3B6VWNNSGxBcVRkcnJTaG5kQl96UXpSbGQ3SzdlVFByMmMxa3BScmFSUDd6dXFoTmZrbWJta0dWZnJUdzhjQXVhQWZOeFl5TnlXcl9fMEd3Z1N4ejlGZUhhVEEtUno1RUo2SldLcnRlYzNoaG5fZ3RWV1FqdDc1dUFvM3JxZlFKRXNMVU1iWk1xbW81c2RVM1NSa0hJZ3VqcVJTbHR5ZDVLQTg4ZGdVUE55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