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Enterprise AI set for transformation with rise of agentic AI in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2025, enterprise AI is anticipated to undergo a significant transformation with the rise of agentic AI, driven by innovations in generative AI (GenAI) and large language models (LLMs). These AI agents, unlike traditional chatbots, are autonomous tools designed to execute complex, goal-oriented tasks across various sectors — from real-time fraud detection in finance to workflow optimisation in manufacturing and precision diagnostics in healthcare.</w:t>
      </w:r>
      <w:r/>
    </w:p>
    <w:p>
      <w:r/>
      <w:r>
        <w:t>A survey conducted by Cloudera, involving 1,484 enterprise IT leaders from 14 countries, highlights this growing trend and reveals a notable shift in how organisations are prioritising, planning, deploying, and evaluating AI agent technology.</w:t>
      </w:r>
      <w:r/>
    </w:p>
    <w:p>
      <w:r/>
      <w:r>
        <w:t>The survey results indicate that AI agent adoption has moved beyond experimental phases to become a strategic priority. An overwhelming 87% of participants affirmed that investing in AI agents is critical to maintaining competitiveness, while 96% plan to increase their use of these agents within the next twelve months. Notably, half of these organisations aim for enterprise-wide implementation. Despite the rapid rise in adoption, 57% reported that their organisation had only begun incorporating AI agents in the past two years, with 21% starting within the last year. This swift uptake underscores the accelerated focus on agentic AI within the enterprise space.</w:t>
      </w:r>
      <w:r/>
    </w:p>
    <w:p>
      <w:r/>
      <w:r>
        <w:t>Top investment priorities include performance optimisation bots (66%), security monitoring agents (63%), and development assistants (62%). These tools are seen as key to enhancing productivity and organisational resilience. The majority of organisations (66%) reported they are leveraging enterprise AI infrastructure platforms to develop and deploy AI agents, while 60% integrate these intelligent agents within their existing core applications. This indicates a growing demand for robust, scalable data infrastructure to support the advancing AI capabilities.</w:t>
      </w:r>
      <w:r/>
    </w:p>
    <w:p>
      <w:r/>
      <w:r>
        <w:t>The applications delivering the most value from AI agents include improving existing GenAI models (81%), customer support functions (78%), process automation (71%), and predictive analytics (57%). Most AI agents are predominantly utilised within IT operations (61%), followed by customer support (18%) and marketing (6%). Enterprises appear to leverage IT operations as the initial platform for AI agent deployment before expanding into other business areas.</w:t>
      </w:r>
      <w:r/>
    </w:p>
    <w:p>
      <w:r/>
      <w:r>
        <w:t>Despite the evident benefits, certain challenges remain. More than half of the respondents cited data privacy (53%) as a major concern. Additional hurdles include integration with legacy systems (40%) and the cost of implementation (39%). Organisations face the challenge of balancing data protection with effective AI deployment, mindful of regulatory compliance and the potential risks of data exposure.</w:t>
      </w:r>
      <w:r/>
    </w:p>
    <w:p>
      <w:r/>
      <w:r>
        <w:t>Alongside technical and operational challenges, accountability and ethical considerations around AI bias are increasingly prominent. Over half (51%) of enterprise leaders expressed significant concern over bias within AI systems. To address this, 38% of respondents reported implementing comprehensive measures such as human reviews, diversified training data, and fairness audits. Another 36% have introduced bias-check mechanisms like periodic human oversight and bias detection tools. However, 14% admitted to taking only minimal or ad hoc steps to mitigate bias. This highlights an ongoing need for enterprises to embed fairness and accountability rigorously into their AI frameworks.</w:t>
      </w:r>
      <w:r/>
    </w:p>
    <w:p>
      <w:r/>
      <w:r>
        <w:t>Looking ahead, 2025 is set to be pivotal for agentic AI adoption, with enterprises embracing new use cases and increasing investment in this transformative technology. According to the BI-Platform.nl report, the acceleration of agentic AI is seen as indispensable for achieving long-term organisational success in an evolving digital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https://www.cloudera.com/about/news-and-blogs/press-releases/2024-07-30-cloudera-survey-close-to-90-percent-of-enterprises-use-ai-but-outdated-infrastructure-and-employee-skills-gap-hinder-full-benefits.html</w:t>
        </w:r>
      </w:hyperlink>
      <w:r>
        <w:t xml:space="preserve"> - Cloudera's survey reveals that 88% of enterprises are adopting AI, but outdated infrastructure and employee skills gaps hinder full benefits, highlighting the rapid rise in AI adoption and the challenges organizations face.</w:t>
      </w:r>
      <w:r/>
    </w:p>
    <w:p>
      <w:pPr>
        <w:pStyle w:val="ListNumber"/>
        <w:spacing w:line="240" w:lineRule="auto"/>
        <w:ind w:left="720"/>
      </w:pPr>
      <w:r/>
      <w:hyperlink r:id="rId10">
        <w:r>
          <w:rPr>
            <w:color w:val="0000EE"/>
            <w:u w:val="single"/>
          </w:rPr>
          <w:t>https://www.cloudera.com/about/news-and-blogs/press-releases/2024-07-30-cloudera-survey-close-to-90-percent-of-enterprises-use-ai-but-outdated-infrastructure-and-employee-skills-gap-hinder-full-benefits.html</w:t>
        </w:r>
      </w:hyperlink>
      <w:r>
        <w:t xml:space="preserve"> - The survey indicates that 74% of respondents cite security and compliance risks as top barriers to AI adoption, underscoring the challenges organizations face in implementing AI agents.</w:t>
      </w:r>
      <w:r/>
    </w:p>
    <w:p>
      <w:pPr>
        <w:pStyle w:val="ListNumber"/>
        <w:spacing w:line="240" w:lineRule="auto"/>
        <w:ind w:left="720"/>
      </w:pPr>
      <w:r/>
      <w:hyperlink r:id="rId10">
        <w:r>
          <w:rPr>
            <w:color w:val="0000EE"/>
            <w:u w:val="single"/>
          </w:rPr>
          <w:t>https://www.cloudera.com/about/news-and-blogs/press-releases/2024-07-30-cloudera-survey-close-to-90-percent-of-enterprises-use-ai-but-outdated-infrastructure-and-employee-skills-gap-hinder-full-benefits.html</w:t>
        </w:r>
      </w:hyperlink>
      <w:r>
        <w:t xml:space="preserve"> - The survey highlights that 38% of respondents lack proper training or talent to manage AI tools, emphasizing the need for skilled personnel in deploying AI agents.</w:t>
      </w:r>
      <w:r/>
    </w:p>
    <w:p>
      <w:pPr>
        <w:pStyle w:val="ListNumber"/>
        <w:spacing w:line="240" w:lineRule="auto"/>
        <w:ind w:left="720"/>
      </w:pPr>
      <w:r/>
      <w:hyperlink r:id="rId10">
        <w:r>
          <w:rPr>
            <w:color w:val="0000EE"/>
            <w:u w:val="single"/>
          </w:rPr>
          <w:t>https://www.cloudera.com/about/news-and-blogs/press-releases/2024-07-30-cloudera-survey-close-to-90-percent-of-enterprises-use-ai-but-outdated-infrastructure-and-employee-skills-gap-hinder-full-benefits.html</w:t>
        </w:r>
      </w:hyperlink>
      <w:r>
        <w:t xml:space="preserve"> - The survey reveals that 66% of organizations are leveraging enterprise AI infrastructure platforms to develop and deploy AI agents, indicating a growing demand for robust, scalable data infrastructure.</w:t>
      </w:r>
      <w:r/>
    </w:p>
    <w:p>
      <w:pPr>
        <w:pStyle w:val="ListNumber"/>
        <w:spacing w:line="240" w:lineRule="auto"/>
        <w:ind w:left="720"/>
      </w:pPr>
      <w:r/>
      <w:hyperlink r:id="rId10">
        <w:r>
          <w:rPr>
            <w:color w:val="0000EE"/>
            <w:u w:val="single"/>
          </w:rPr>
          <w:t>https://www.cloudera.com/about/news-and-blogs/press-releases/2024-07-30-cloudera-survey-close-to-90-percent-of-enterprises-use-ai-but-outdated-infrastructure-and-employee-skills-gap-hinder-full-benefits.html</w:t>
        </w:r>
      </w:hyperlink>
      <w:r>
        <w:t xml:space="preserve"> - The survey indicates that 60% of organizations integrate AI agents within their existing core applications, highlighting the strategic priority of AI agent adoption.</w:t>
      </w:r>
      <w:r/>
    </w:p>
    <w:p>
      <w:pPr>
        <w:pStyle w:val="ListNumber"/>
        <w:spacing w:line="240" w:lineRule="auto"/>
        <w:ind w:left="720"/>
      </w:pPr>
      <w:r/>
      <w:hyperlink r:id="rId10">
        <w:r>
          <w:rPr>
            <w:color w:val="0000EE"/>
            <w:u w:val="single"/>
          </w:rPr>
          <w:t>https://www.cloudera.com/about/news-and-blogs/press-releases/2024-07-30-cloudera-survey-close-to-90-percent-of-enterprises-use-ai-but-outdated-infrastructure-and-employee-skills-gap-hinder-full-benefits.html</w:t>
        </w:r>
      </w:hyperlink>
      <w:r>
        <w:t xml:space="preserve"> - The survey highlights that 53% of respondents cited data privacy as a major concern, emphasizing the need for addressing data protection in AI deployments.</w:t>
      </w:r>
      <w:r/>
    </w:p>
    <w:p>
      <w:pPr>
        <w:pStyle w:val="ListNumber"/>
        <w:spacing w:line="240" w:lineRule="auto"/>
        <w:ind w:left="720"/>
      </w:pPr>
      <w:r/>
      <w:hyperlink r:id="rId11">
        <w:r>
          <w:rPr>
            <w:color w:val="0000EE"/>
            <w:u w:val="single"/>
          </w:rPr>
          <w:t>https://news.google.com/rss/articles/CBMigwFBVV95cUxNTk1mb09xRlRqaFVZdlNlN0JqNjltREUydFhWX2oySHdmZ3BUeGg0dnloUkIyOWFvbWd1ejFESjBRaWlDUEVYX3NyVkdGTWl5X2NrS211dWxOeEYxOWYzcWNZMnBwbG1JWmFsSUZYUDBaOVlqemVXWnh3SWRjb0tnaVl1Zw?oc=5&amp;hl=en-US&amp;gl=US&amp;ceid=US:en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loudera.com/about/news-and-blogs/press-releases/2024-07-30-cloudera-survey-close-to-90-percent-of-enterprises-use-ai-but-outdated-infrastructure-and-employee-skills-gap-hinder-full-benefits.html" TargetMode="External"/><Relationship Id="rId11" Type="http://schemas.openxmlformats.org/officeDocument/2006/relationships/hyperlink" Target="https://news.google.com/rss/articles/CBMigwFBVV95cUxNTk1mb09xRlRqaFVZdlNlN0JqNjltREUydFhWX2oySHdmZ3BUeGg0dnloUkIyOWFvbWd1ejFESjBRaWlDUEVYX3NyVkdGTWl5X2NrS211dWxOeEYxOWYzcWNZMnBwbG1JWmFsSUZYUDBaOVlqemVXWnh3SWRjb0tnaVl1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