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and pop culture shape Gen Z retail marketing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AI and pop culture are increasingly influential forces shaping retail marketing strategies that target Generation Z, a demographic known for its digital fluency and cultural savvy. Born into a technology-saturated world, Gen Z wields significant spending power, estimated by McKinsey to influence up to $360 billion globally. Their preference for authenticity, personalisation, and cultural relevance is prompting brands to rethink how they connect and engage with this audience.</w:t>
      </w:r>
      <w:r/>
    </w:p>
    <w:p>
      <w:r/>
      <w:r>
        <w:t>At the core of this shift is Gen Z's seamless integration of digital media with everyday life, where viral TikTok challenges, YouTube influencers, and memes form the cultural currency. Brands aiming to capture Gen Z's attention recognise that their marketing efforts must blend into this cultural flow, becoming as natural and engaging as the content these consumers regularly absorb. This generational cohort highly values experiences that are personalisable and relatable, and retail marketing has had to adapt accordingly.</w:t>
      </w:r>
      <w:r/>
    </w:p>
    <w:p>
      <w:r/>
      <w:r>
        <w:t>Generative AI is playing a pivotal role in delivering such tailored experiences. This technology enables websites to present product recommendations that consider not only browsing history but potentially the user’s mood in real time, crafting uniquely personalised shopping journeys. Beyond recommendations, generative AI supports dynamic pricing models, virtual fitting rooms, and the generation of compelling product descriptions that mimic human creativity. The popular example of Spotify Wrapped illustrates how AI can create an intimate, human-like engagement with users, an approach now migrating into retail.</w:t>
      </w:r>
      <w:r/>
    </w:p>
    <w:p>
      <w:r/>
      <w:r>
        <w:t>However, concerns around data privacy and algorithmic biases remain prominent, particularly among the discerning Gen Z consumers. According to recent data, 32% of shoppers within this demographic have ceased purchasing from companies they believed mishandled personal data. Such vigilance underscores the need for brands to tread carefully in balancing innovation with ethical considerations.</w:t>
      </w:r>
      <w:r/>
    </w:p>
    <w:p>
      <w:r/>
      <w:r>
        <w:t>Pop culture trends are another critical dimension of current retail marketing strategies. Brands deploy humour and culturally relevant memes to foster relatability and engagement on social media platforms. Campaigns such as Wendy's playful Twitter banter or Duolingo's TikTok mascot exemplify how brands integrate themselves into the digital cultural conversation. In a 2023 survey, 83% of Gen Z respondents indicated that humour increases a brand's relatability. Yet, missteps in tone or timing can provoke backlash, highlighting the delicate nature of this approach.</w:t>
      </w:r>
      <w:r/>
    </w:p>
    <w:p>
      <w:r/>
      <w:r>
        <w:t>The intersection of AI and pop culture also enables innovative marketing experiences. For instance, AI can generate concert merchandise designs inspired by trending cultural moments in real time. Noteworthy examples include Balenciaga's AI-styled viral videos and Gucci's augmented reality try-ons, which sell not just products but aspirational lifestyles aligned with Gen Z values. Deloitte reports nearly half of Gen Z consumers prioritise experiences over products, reinforcing the importance of immersive and culturally connected marketing.</w:t>
      </w:r>
      <w:r/>
    </w:p>
    <w:p>
      <w:r/>
      <w:r>
        <w:t>In the realm of content creation, generative AI empowers brands to produce Instagram filters that allow users to virtually 'wear' fashion designs, effectively turning consumers into brand ambassadors. This fusion of technology and culture offers both opportunities and challenges. Ethical questions arise around who controls AI-generated cultural content and how biases might be perpetuated. Nonetheless, when harnessed thoughtfully, AI has the potential to foster inclusivity, offering more accessible and culturally diverse retail experiences. This includes recommendations for sustainable or health-conscious products, supporting smarter consumer choices.</w:t>
      </w:r>
      <w:r/>
    </w:p>
    <w:p>
      <w:r/>
      <w:r>
        <w:t>For small and local businesses, accessible AI tools enable the crafting of authentic social media interactions and real-time cultural trend analysis, facilitating more relevant engagement with consumers. The future of retail marketing lies in blending AI innovation with human creativity to maintain genuine connections without becoming overly mechanical.</w:t>
      </w:r>
      <w:r/>
    </w:p>
    <w:p>
      <w:r/>
      <w:r>
        <w:t>As the retail landscape evolves, Generation Z continues to teach brands the importance of authenticity and relevance in an era dominated by technology and cultural change. The most successful retail experiences will remain those that evoke feelings—through cultural resonance, humour, or innovative personalisation—demonstrating the powerful synergy when technology meets humanity.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https://www.agilitypr.com/pr-news/marketing-news/gen-zs-disposable-income-reaches-360-billion-a-huge-opportunity-for-brands-marketers/</w:t>
        </w:r>
      </w:hyperlink>
      <w:r>
        <w:t xml:space="preserve"> - This article discusses Gen Z's estimated $360 billion in disposable income, highlighting the significant spending power of this demographic.</w:t>
      </w:r>
      <w:r/>
    </w:p>
    <w:p>
      <w:pPr>
        <w:pStyle w:val="ListNumber"/>
        <w:spacing w:line="240" w:lineRule="auto"/>
        <w:ind w:left="720"/>
      </w:pPr>
      <w:r/>
      <w:hyperlink r:id="rId11">
        <w:r>
          <w:rPr>
            <w:color w:val="0000EE"/>
            <w:u w:val="single"/>
          </w:rPr>
          <w:t>https://www.prnewswire.com/news-releases/new-research-gen-zs-disposable-income-reaches-360-billion-301424571.html</w:t>
        </w:r>
      </w:hyperlink>
      <w:r>
        <w:t xml:space="preserve"> - This press release provides insights into Gen Z's $360 billion disposable income, emphasizing the economic influence of this generation.</w:t>
      </w:r>
      <w:r/>
    </w:p>
    <w:p>
      <w:pPr>
        <w:pStyle w:val="ListNumber"/>
        <w:spacing w:line="240" w:lineRule="auto"/>
        <w:ind w:left="720"/>
      </w:pPr>
      <w:r/>
      <w:hyperlink r:id="rId12">
        <w:r>
          <w:rPr>
            <w:color w:val="0000EE"/>
            <w:u w:val="single"/>
          </w:rPr>
          <w:t>https://www.explodingtopics.com/blog/gen-z-spending</w:t>
        </w:r>
      </w:hyperlink>
      <w:r>
        <w:t xml:space="preserve"> - This blog post offers statistics on Gen Z's spending habits, including their $360 billion in disposable income and their preference for personalized and culturally relevant marketing.</w:t>
      </w:r>
      <w:r/>
    </w:p>
    <w:p>
      <w:pPr>
        <w:pStyle w:val="ListNumber"/>
        <w:spacing w:line="240" w:lineRule="auto"/>
        <w:ind w:left="720"/>
      </w:pPr>
      <w:r/>
      <w:hyperlink r:id="rId13">
        <w:r>
          <w:rPr>
            <w:color w:val="0000EE"/>
            <w:u w:val="single"/>
          </w:rPr>
          <w:t>https://www.ecocart.io/gen-z-spending-habits/</w:t>
        </w:r>
      </w:hyperlink>
      <w:r>
        <w:t xml:space="preserve"> - This article explores Gen Z's spending power, noting that their disposable income is estimated at $360 billion, and discusses their preference for authenticity and personalization in marketing.</w:t>
      </w:r>
      <w:r/>
    </w:p>
    <w:p>
      <w:pPr>
        <w:pStyle w:val="ListNumber"/>
        <w:spacing w:line="240" w:lineRule="auto"/>
        <w:ind w:left="720"/>
      </w:pPr>
      <w:r/>
      <w:hyperlink r:id="rId14">
        <w:r>
          <w:rPr>
            <w:color w:val="0000EE"/>
            <w:u w:val="single"/>
          </w:rPr>
          <w:t>https://www.codeconcepts.tech/blog/gen-z-spending</w:t>
        </w:r>
      </w:hyperlink>
      <w:r>
        <w:t xml:space="preserve"> - This blog post provides statistics on Gen Z's spending habits, including their $360 billion in disposable income and their preference for personalized and culturally relevant marketing.</w:t>
      </w:r>
      <w:r/>
    </w:p>
    <w:p>
      <w:pPr>
        <w:pStyle w:val="ListNumber"/>
        <w:spacing w:line="240" w:lineRule="auto"/>
        <w:ind w:left="720"/>
      </w:pPr>
      <w:r/>
      <w:hyperlink r:id="rId15">
        <w:r>
          <w:rPr>
            <w:color w:val="0000EE"/>
            <w:u w:val="single"/>
          </w:rPr>
          <w:t>https://www.fashioncoached.com/article/85-stats-on-gen-z-spending-and-buying-habits-2024</w:t>
        </w:r>
      </w:hyperlink>
      <w:r>
        <w:t xml:space="preserve"> - This article discusses Gen Z's $360 billion in disposable income and their preference for personalized and culturally relevant marketing strategies.</w:t>
      </w:r>
      <w:r/>
    </w:p>
    <w:p>
      <w:pPr>
        <w:pStyle w:val="ListNumber"/>
        <w:spacing w:line="240" w:lineRule="auto"/>
        <w:ind w:left="720"/>
      </w:pPr>
      <w:r/>
      <w:hyperlink r:id="rId16">
        <w:r>
          <w:rPr>
            <w:color w:val="0000EE"/>
            <w:u w:val="single"/>
          </w:rPr>
          <w:t>https://news.google.com/rss/articles/CBMifkFVX3lxTFBHMHJnUWQtdDg2bmxLSXI2RkFFNVlId3NDQ0RjeDNmVEVCbHFiY2s2QUUwV0pUNGhTWVhzemROaG0wLTVjb0d1MVZyblNUUExZQ1dUQk1RaG5mbHZaTVBwTlZHMWN5T3I2UlZVU3dIQTNtTTNOVEFXT0pucFh0UQ?oc=5&amp;hl=en-US&amp;gl=US&amp;ceid=US:en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gilitypr.com/pr-news/marketing-news/gen-zs-disposable-income-reaches-360-billion-a-huge-opportunity-for-brands-marketers/" TargetMode="External"/><Relationship Id="rId11" Type="http://schemas.openxmlformats.org/officeDocument/2006/relationships/hyperlink" Target="https://www.prnewswire.com/news-releases/new-research-gen-zs-disposable-income-reaches-360-billion-301424571.html" TargetMode="External"/><Relationship Id="rId12" Type="http://schemas.openxmlformats.org/officeDocument/2006/relationships/hyperlink" Target="https://www.explodingtopics.com/blog/gen-z-spending" TargetMode="External"/><Relationship Id="rId13" Type="http://schemas.openxmlformats.org/officeDocument/2006/relationships/hyperlink" Target="https://www.ecocart.io/gen-z-spending-habits/" TargetMode="External"/><Relationship Id="rId14" Type="http://schemas.openxmlformats.org/officeDocument/2006/relationships/hyperlink" Target="https://www.codeconcepts.tech/blog/gen-z-spending" TargetMode="External"/><Relationship Id="rId15" Type="http://schemas.openxmlformats.org/officeDocument/2006/relationships/hyperlink" Target="https://www.fashioncoached.com/article/85-stats-on-gen-z-spending-and-buying-habits-2024" TargetMode="External"/><Relationship Id="rId16" Type="http://schemas.openxmlformats.org/officeDocument/2006/relationships/hyperlink" Target="https://news.google.com/rss/articles/CBMifkFVX3lxTFBHMHJnUWQtdDg2bmxLSXI2RkFFNVlId3NDQ0RjeDNmVEVCbHFiY2s2QUUwV0pUNGhTWVhzemROaG0wLTVjb0d1MVZyblNUUExZQ1dUQk1RaG5mbHZaTVBwTlZHMWN5T3I2UlZVU3dIQTNtTTNOVEFXT0pucFh0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