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ITS European Congress highlights innovative solutions for sustainable transport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ITS European Congress, held in Seville from 19 to 21 May, has become a focal point for showcasing the latest innovations and practical solutions in the evolving landscape of transport across Europe. Under increasing pressure to decarbonise and modernise, transport networks face the complex challenge of aligning ambitious sustainability targets with the realities of existing infrastructure and social demands.</w:t>
      </w:r>
      <w:r/>
    </w:p>
    <w:p>
      <w:r/>
      <w:r>
        <w:t>This landmark event highlighted a range of forward-thinking strategies that are shaping the future of urban and regional mobility. Among the key themes were bi-directional vehicle-to-grid (V2G) technology and large-scale citizen-centred mobility pilots—advances that are essential to overcoming the transitional hurdles faced by today's transport systems.</w:t>
      </w:r>
      <w:r/>
    </w:p>
    <w:p>
      <w:r/>
      <w:r>
        <w:t>The Congress spotlighted how collaborative and empathy-driven design approaches are redefining sustainable urban mobility. Emphasis was placed on the optimisation of energy grids through bi-directional charging solutions, which not only support electric vehicle integration but also contribute to improved traffic management and key performance indicators.</w:t>
      </w:r>
      <w:r/>
    </w:p>
    <w:p>
      <w:r/>
      <w:r>
        <w:t>Several major European projects were brought to the forefront, including the MetaCase and City Moonshot initiatives. These projects represent pioneering efforts to set new standards for electric and autonomous transport solutions, reflecting a broader commitment to fostering smart, sustainable, and connected mobility ecosystems.</w:t>
      </w:r>
      <w:r/>
    </w:p>
    <w:p>
      <w:r/>
      <w:r>
        <w:t>Listeners and interested stakeholders were encouraged to engage with Highways Voices, which provided ongoing coverage and insights from the Congress. The podcast, available on platforms such as Apple Podcasts, Spotify, Amazon Music, Google Podcasts, and Pocket Casts, delved into discussions about the real-world innovations and strategic perspectives presented at the event.</w:t>
      </w:r>
      <w:r/>
    </w:p>
    <w:p>
      <w:r/>
      <w:r>
        <w:t xml:space="preserve">Highways Voices is presented in partnership with notable organisations including the Transport Technology Forum, LCRIG, ADEPT, and ITS UK, aligning expertise and influence to advance the discourse on highways and smart mobility technologies. </w:t>
      </w:r>
      <w:r/>
    </w:p>
    <w:p>
      <w:r/>
      <w:r>
        <w:t>The ITS European Congress served as a dynamic platform to demonstrate how cutting-edge transport technologies and collaborative approaches are converging to meet Europe’s future transport needs.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https://urban-mobility-observatory.transport.ec.europa.eu/news-events/events/16th-its-european-congress-2025-2025-05-19_en</w:t>
        </w:r>
      </w:hyperlink>
      <w:r>
        <w:t xml:space="preserve"> - This source confirms that the 16th ITS European Congress is scheduled to take place in Seville from 19 to 21 May 2025, focusing on mobility, technology, and innovation.</w:t>
      </w:r>
      <w:r/>
    </w:p>
    <w:p>
      <w:pPr>
        <w:pStyle w:val="ListNumber"/>
        <w:spacing w:line="240" w:lineRule="auto"/>
        <w:ind w:left="720"/>
      </w:pPr>
      <w:r/>
      <w:hyperlink r:id="rId11">
        <w:r>
          <w:rPr>
            <w:color w:val="0000EE"/>
            <w:u w:val="single"/>
          </w:rPr>
          <w:t>https://itseuropeancongress.com/seville-a-living-lab-for-smart-and-sustainable-mobility/</w:t>
        </w:r>
      </w:hyperlink>
      <w:r>
        <w:t xml:space="preserve"> - This article highlights Seville's initiatives in implementing low-emission zones, expanding multimodal mobility, and leveraging AI-powered traffic management, aligning with the Congress's themes of clean and connected mobility.</w:t>
      </w:r>
      <w:r/>
    </w:p>
    <w:p>
      <w:pPr>
        <w:pStyle w:val="ListNumber"/>
        <w:spacing w:line="240" w:lineRule="auto"/>
        <w:ind w:left="720"/>
      </w:pPr>
      <w:r/>
      <w:hyperlink r:id="rId12">
        <w:r>
          <w:rPr>
            <w:color w:val="0000EE"/>
            <w:u w:val="single"/>
          </w:rPr>
          <w:t>https://arxiv.org/abs/2412.17814</w:t>
        </w:r>
      </w:hyperlink>
      <w:r>
        <w:t xml:space="preserve"> - This research paper discusses the potential of Vehicle-to-Everything (V2X) technology to enhance grid stability and support sustainable mobility, corroborating the Congress's emphasis on bi-directional vehicle-to-grid (V2G) technology.</w:t>
      </w:r>
      <w:r/>
    </w:p>
    <w:p>
      <w:pPr>
        <w:pStyle w:val="ListNumber"/>
        <w:spacing w:line="240" w:lineRule="auto"/>
        <w:ind w:left="720"/>
      </w:pPr>
      <w:r/>
      <w:hyperlink r:id="rId13">
        <w:r>
          <w:rPr>
            <w:color w:val="0000EE"/>
            <w:u w:val="single"/>
          </w:rPr>
          <w:t>https://arxiv.org/abs/2404.06521</w:t>
        </w:r>
      </w:hyperlink>
      <w:r>
        <w:t xml:space="preserve"> - This study introduces EVLearn, a simulation module for researching V2G and Grid-to-Vehicle (G2V) energy management strategies, supporting the Congress's focus on large-scale citizen-centred mobility pilots.</w:t>
      </w:r>
      <w:r/>
    </w:p>
    <w:p>
      <w:pPr>
        <w:pStyle w:val="ListNumber"/>
        <w:spacing w:line="240" w:lineRule="auto"/>
        <w:ind w:left="720"/>
      </w:pPr>
      <w:r/>
      <w:hyperlink r:id="rId14">
        <w:r>
          <w:rPr>
            <w:color w:val="0000EE"/>
            <w:u w:val="single"/>
          </w:rPr>
          <w:t>https://erticonetwork.com/seville-exemplifies-its-role-as-the-host-city-for-the-its-european-congress-2025/</w:t>
        </w:r>
      </w:hyperlink>
      <w:r>
        <w:t xml:space="preserve"> - This article discusses Seville's role as a host city for the ITS European Congress 2025, showcasing its commitment to sustainable urban mobility and intelligent transport systems.</w:t>
      </w:r>
      <w:r/>
    </w:p>
    <w:p>
      <w:pPr>
        <w:pStyle w:val="ListNumber"/>
        <w:spacing w:line="240" w:lineRule="auto"/>
        <w:ind w:left="720"/>
      </w:pPr>
      <w:r/>
      <w:hyperlink r:id="rId15">
        <w:r>
          <w:rPr>
            <w:color w:val="0000EE"/>
            <w:u w:val="single"/>
          </w:rPr>
          <w:t>https://erticonetwork.com/ertico-presents-at-smart-city-world-expo-2024/</w:t>
        </w:r>
      </w:hyperlink>
      <w:r>
        <w:t xml:space="preserve"> - This source details ERTICO's involvement in the Smart City Expo World Congress 2024, highlighting its role in advancing smart mobility and intelligent transport systems, which aligns with the Congress's objectives.</w:t>
      </w:r>
      <w:r/>
    </w:p>
    <w:p>
      <w:pPr>
        <w:pStyle w:val="ListNumber"/>
        <w:spacing w:line="240" w:lineRule="auto"/>
        <w:ind w:left="720"/>
      </w:pPr>
      <w:r/>
      <w:hyperlink r:id="rId16">
        <w:r>
          <w:rPr>
            <w:color w:val="0000EE"/>
            <w:u w:val="single"/>
          </w:rPr>
          <w:t>https://highways-news.com/smart-moves-how-europes-transport-future-is-taking-shape-at-the-its-congress-in-seville/?utm_source=rss&amp;utm_medium=rss&amp;utm_campaign=smart-moves-how-europes-transport-future-is-taking-shape-at-the-its-congress-in-seville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urban-mobility-observatory.transport.ec.europa.eu/news-events/events/16th-its-european-congress-2025-2025-05-19_en" TargetMode="External"/><Relationship Id="rId11" Type="http://schemas.openxmlformats.org/officeDocument/2006/relationships/hyperlink" Target="https://itseuropeancongress.com/seville-a-living-lab-for-smart-and-sustainable-mobility/" TargetMode="External"/><Relationship Id="rId12" Type="http://schemas.openxmlformats.org/officeDocument/2006/relationships/hyperlink" Target="https://arxiv.org/abs/2412.17814" TargetMode="External"/><Relationship Id="rId13" Type="http://schemas.openxmlformats.org/officeDocument/2006/relationships/hyperlink" Target="https://arxiv.org/abs/2404.06521" TargetMode="External"/><Relationship Id="rId14" Type="http://schemas.openxmlformats.org/officeDocument/2006/relationships/hyperlink" Target="https://erticonetwork.com/seville-exemplifies-its-role-as-the-host-city-for-the-its-european-congress-2025/" TargetMode="External"/><Relationship Id="rId15" Type="http://schemas.openxmlformats.org/officeDocument/2006/relationships/hyperlink" Target="https://erticonetwork.com/ertico-presents-at-smart-city-world-expo-2024/" TargetMode="External"/><Relationship Id="rId16" Type="http://schemas.openxmlformats.org/officeDocument/2006/relationships/hyperlink" Target="https://highways-news.com/smart-moves-how-europes-transport-future-is-taking-shape-at-the-its-congress-in-seville/?utm_source=rss&amp;utm_medium=rss&amp;utm_campaign=smart-moves-how-europes-transport-future-is-taking-shape-at-the-its-congress-in-sevill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