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metaverse in healthcare market set to surge to USD 99 billion by 2033</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metaverse in healthcare market is experiencing rapid growth, with revenue surpassing USD 14.89 billion in 2025. This figure is expected to rise significantly to approximately USD 99.13 billion by 2033, reflecting a compound annual growth rate (CAGR) of 26.74% during the forecast period, according to a report by Precedence Research.</w:t>
      </w:r>
      <w:r/>
    </w:p>
    <w:p>
      <w:r/>
      <w:r>
        <w:t>This expansion is driven by advancements in Augmented Reality (AR), Virtual Reality (VR), and Artificial Intelligence (AI) technologies, which are enhancing remote medical services, medical professional training through virtual platforms, and personalised patient treatments. These innovations contribute to improved healthcare outcomes and increased patient engagement.</w:t>
      </w:r>
      <w:r/>
    </w:p>
    <w:p>
      <w:r/>
      <w:r>
        <w:t>The metaverse enables healthcare practitioners to use immersive VR, AR, and Mixed Reality (MR) solutions to simulate real-world scenarios for remote patient care, virtual therapy, advanced surgical training, and patient education. Medical organisations are actively integrating these digital technologies as part of their transformation strategies, which facilitate innovation and offer enhanced engagement opportunities.</w:t>
      </w:r>
      <w:r/>
    </w:p>
    <w:p>
      <w:r/>
      <w:r>
        <w:t>VR and AR-based simulations are widely adopted as training tools within medical institutions, providing realistic, repeatable practice in safe environments. The growing demand for personalised healthcare is encouraging healthcare providers to implement virtual systems for therapeutic development and educational purposes. Contributing factors to this market growth include improved digital infrastructure, government support, an expanding healthcare industry, higher patient acceptance of digital technologies, and better internet connectivity.</w:t>
      </w:r>
      <w:r/>
    </w:p>
    <w:p>
      <w:r/>
      <w:r>
        <w:t>In 2024, the hardware segment accounted for the largest share of the metaverse in healthcare market. This segment includes devices such as head-mounted displays (HMDs), sensors, motion-tracking systems, and haptic devices. However, the software segment is anticipated to grow rapidly as software applications enable healthcare workers to create immersive care solutions, virtual health services, training environments, and educational tools.</w:t>
      </w:r>
      <w:r/>
    </w:p>
    <w:p>
      <w:r/>
      <w:r>
        <w:t>From a technology perspective, the augmented reality segment held the highest market share in 2024 by allowing healthcare professionals to achieve better learning outcomes through detailed simulations and providing patients with interactive health education. Virtual reality is also projected to experience significant growth, allowing medical students to virtually explore patient anatomy and disease conditions in a 360-degree immersive environment.</w:t>
      </w:r>
      <w:r/>
    </w:p>
    <w:p>
      <w:r/>
      <w:r>
        <w:t>The end-user segment for medical training and education led the market in 2024. Enhanced digital simulations assist healthcare professionals in refining their surgical skills, understanding anatomy, and engaging patients more effectively, leading to better proficiency and healthcare results.</w:t>
      </w:r>
      <w:r/>
    </w:p>
    <w:p>
      <w:r/>
      <w:r>
        <w:t>Key trends identified in the market include:</w:t>
      </w:r>
      <w:r/>
    </w:p>
    <w:p>
      <w:r/>
      <w:r>
        <w:t>1. Health Education and Training: Virtual environments replicate real-world healthcare settings, offering interactive and resource-efficient training experiences. Simulators enable the execution of medical procedures, diagnostic tests, and patient care without requiring physical materials.</w:t>
      </w:r>
      <w:r/>
    </w:p>
    <w:p>
      <w:r/>
      <w:r>
        <w:t>2. Remote Healthcare Solutions: Virtual consultations supported by AR tools enhance patient-doctor connections, facilitating prompt medical diagnosis and responses even from a distance.</w:t>
      </w:r>
      <w:r/>
    </w:p>
    <w:p>
      <w:r/>
      <w:r>
        <w:t>Regionally, North America dominated the global market in 2024. Heavy investments in healthcare innovation and infrastructure by market leaders in the United States and Canada have driven the adoption of immersive technologies. AR, VR, and AI are increasingly incorporated into patient care, diagnostics, education, immersive therapy, remote consultations, and real-time monitoring. North America's continuous technological advancements in healthcare digitisation underpin its leadership position.</w:t>
      </w:r>
      <w:r/>
    </w:p>
    <w:p>
      <w:r/>
      <w:r>
        <w:t>In March 2023, the US corporations NVIDIA and Microsoft formed an alliance connecting Microsoft 365 applications with NVIDIA Omniverse, aiming to digitalise operations, build industrial metaverse capabilities, and develop sophisticated generative AI and multiple model training systems.</w:t>
      </w:r>
      <w:r/>
    </w:p>
    <w:p>
      <w:r/>
      <w:r>
        <w:t>The Asia Pacific region is projected to be the fastest-growing market for metaverse in healthcare, driven by a large elderly population with rising healthcare needs and a high demand for accessible and modern medical solutions. Countries such as China, India, South Korea, and Japan are rapidly adopting advanced systems involving VR, AR, and AI. Government digital health programmes and increased investments in healthcare infrastructure are accelerating this growth, with collaborations between public and private healthcare entities focusing on universal healthcare approaches and virtual patient education.</w:t>
      </w:r>
      <w:r/>
    </w:p>
    <w:p>
      <w:r/>
      <w:r>
        <w:t>Notably, in February 2023, Indian technology firm Wipro introduced its Decentralized Identity and Credential Exchange (DICE) ID platform. This platform allows healthcare and financial institutions to validate tamper-evident digital credentials, facilitating secure patient and financial service verification.</w:t>
      </w:r>
      <w:r/>
    </w:p>
    <w:p>
      <w:r/>
      <w:r>
        <w:t>The ongoing integration of metaverse technologies in healthcare continues to reshape medical education, training, remote healthcare delivery, and patient engagement, signalling a transformative shift toward digital and immersive health services globally. The Medical Buyer is reporting these market insights.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https://www.precedenceresearch.com/metaverse-in-healthcare-market</w:t>
        </w:r>
      </w:hyperlink>
      <w:r>
        <w:t xml:space="preserve"> - This report by Precedence Research provides a comprehensive analysis of the metaverse in healthcare market, including its projected growth from USD 11.75 billion in 2024 to USD 125.64 billion by 2034, with a CAGR of 26.74%.</w:t>
      </w:r>
      <w:r/>
    </w:p>
    <w:p>
      <w:pPr>
        <w:pStyle w:val="ListNumber"/>
        <w:spacing w:line="240" w:lineRule="auto"/>
        <w:ind w:left="720"/>
      </w:pPr>
      <w:r/>
      <w:hyperlink r:id="rId11">
        <w:r>
          <w:rPr>
            <w:color w:val="0000EE"/>
            <w:u w:val="single"/>
          </w:rPr>
          <w:t>https://www.globenewswire.com/en/news-release/2024/2/13/2828471/0/en/Metaverse-in-Healthcare-Market-Size-to-Surpass-USD-81-990-Million-by-2032.html</w:t>
        </w:r>
      </w:hyperlink>
      <w:r>
        <w:t xml:space="preserve"> - This article discusses the rapid growth of the metaverse in healthcare market, highlighting its expansion from USD 10,500 million in 2023 to an expected USD 81,990 million by 2032, driven by advancements in AR, VR, and AI technologies.</w:t>
      </w:r>
      <w:r/>
    </w:p>
    <w:p>
      <w:pPr>
        <w:pStyle w:val="ListNumber"/>
        <w:spacing w:line="240" w:lineRule="auto"/>
        <w:ind w:left="720"/>
      </w:pPr>
      <w:r/>
      <w:hyperlink r:id="rId12">
        <w:r>
          <w:rPr>
            <w:color w:val="0000EE"/>
            <w:u w:val="single"/>
          </w:rPr>
          <w:t>https://www.precedenceresearch.com/healthcare-metaverse-market</w:t>
        </w:r>
      </w:hyperlink>
      <w:r>
        <w:t xml:space="preserve"> - This report outlines the factors contributing to the growth of the metaverse in healthcare market, including improved digital infrastructure, government support, and higher patient acceptance of digital technologies.</w:t>
      </w:r>
      <w:r/>
    </w:p>
    <w:p>
      <w:pPr>
        <w:pStyle w:val="ListNumber"/>
        <w:spacing w:line="240" w:lineRule="auto"/>
        <w:ind w:left="720"/>
      </w:pPr>
      <w:r/>
      <w:hyperlink r:id="rId12">
        <w:r>
          <w:rPr>
            <w:color w:val="0000EE"/>
            <w:u w:val="single"/>
          </w:rPr>
          <w:t>https://www.precedenceresearch.com/healthcare-metaverse-market</w:t>
        </w:r>
      </w:hyperlink>
      <w:r>
        <w:t xml:space="preserve"> - This report highlights the dominance of the hardware segment in the metaverse in healthcare market in 2024, encompassing devices such as head-mounted displays, sensors, motion-tracking systems, and haptic devices.</w:t>
      </w:r>
      <w:r/>
    </w:p>
    <w:p>
      <w:pPr>
        <w:pStyle w:val="ListNumber"/>
        <w:spacing w:line="240" w:lineRule="auto"/>
        <w:ind w:left="720"/>
      </w:pPr>
      <w:r/>
      <w:hyperlink r:id="rId12">
        <w:r>
          <w:rPr>
            <w:color w:val="0000EE"/>
            <w:u w:val="single"/>
          </w:rPr>
          <w:t>https://www.precedenceresearch.com/healthcare-metaverse-market</w:t>
        </w:r>
      </w:hyperlink>
      <w:r>
        <w:t xml:space="preserve"> - This report discusses the anticipated rapid growth of the software segment in the metaverse in healthcare market, as software applications enable healthcare workers to create immersive care solutions, virtual health services, training environments, and educational tools.</w:t>
      </w:r>
      <w:r/>
    </w:p>
    <w:p>
      <w:pPr>
        <w:pStyle w:val="ListNumber"/>
        <w:spacing w:line="240" w:lineRule="auto"/>
        <w:ind w:left="720"/>
      </w:pPr>
      <w:r/>
      <w:hyperlink r:id="rId12">
        <w:r>
          <w:rPr>
            <w:color w:val="0000EE"/>
            <w:u w:val="single"/>
          </w:rPr>
          <w:t>https://www.precedenceresearch.com/healthcare-metaverse-market</w:t>
        </w:r>
      </w:hyperlink>
      <w:r>
        <w:t xml:space="preserve"> - This report details the market share held by the augmented reality segment in 2024, allowing healthcare professionals to achieve better learning outcomes through detailed simulations and providing patients with interactive health education.</w:t>
      </w:r>
      <w:r/>
    </w:p>
    <w:p>
      <w:pPr>
        <w:pStyle w:val="ListNumber"/>
        <w:spacing w:line="240" w:lineRule="auto"/>
        <w:ind w:left="720"/>
      </w:pPr>
      <w:r/>
      <w:hyperlink r:id="rId13">
        <w:r>
          <w:rPr>
            <w:color w:val="0000EE"/>
            <w:u w:val="single"/>
          </w:rPr>
          <w:t>https://news.google.com/rss/articles/CBMijwFBVV95cUxQQWVDV0JVdTRXZnppbVZqNTNZV2QtWUJSLXhMQ1R3M3o4OHZySzQ4TF9TY1RMdFAwZ0RnRGZEUVNBUzA0dlZwVktYd1kzRlRPZElSSUpqNnVMVXlSejc0U21QTXRCeUo4YmZLMG5KUmpjRTFPY3JSdXFtb2IzXzZKbS1zamZoVXFtRk82UlJYVQ?oc=5&amp;hl=en-US&amp;gl=US&amp;ceid=US:en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precedenceresearch.com/metaverse-in-healthcare-market" TargetMode="External"/><Relationship Id="rId11" Type="http://schemas.openxmlformats.org/officeDocument/2006/relationships/hyperlink" Target="https://www.globenewswire.com/en/news-release/2024/2/13/2828471/0/en/Metaverse-in-Healthcare-Market-Size-to-Surpass-USD-81-990-Million-by-2032.html" TargetMode="External"/><Relationship Id="rId12" Type="http://schemas.openxmlformats.org/officeDocument/2006/relationships/hyperlink" Target="https://www.precedenceresearch.com/healthcare-metaverse-market" TargetMode="External"/><Relationship Id="rId13" Type="http://schemas.openxmlformats.org/officeDocument/2006/relationships/hyperlink" Target="https://news.google.com/rss/articles/CBMijwFBVV95cUxQQWVDV0JVdTRXZnppbVZqNTNZV2QtWUJSLXhMQ1R3M3o4OHZySzQ4TF9TY1RMdFAwZ0RnRGZEUVNBUzA0dlZwVktYd1kzRlRPZElSSUpqNnVMVXlSejc0U21QTXRCeUo4YmZLMG5KUmpjRTFPY3JSdXFtb2IzXzZKbS1zamZoVXFtRk82UlJYVQ?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